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91FA" w14:textId="77777777" w:rsidR="00BA6F28" w:rsidRPr="00BA6F28" w:rsidRDefault="00BA6F28" w:rsidP="00BA6F28">
      <w:pPr>
        <w:spacing w:after="0" w:line="240" w:lineRule="auto"/>
        <w:rPr>
          <w:rFonts w:ascii="Calibri" w:eastAsia="Times New Roman" w:hAnsi="Calibri" w:cs="Calibri"/>
        </w:rPr>
      </w:pPr>
      <w:r>
        <w:rPr>
          <w:rFonts w:ascii="Calibri" w:eastAsia="Times New Roman" w:hAnsi="Calibri" w:cs="Calibri"/>
          <w:noProof/>
          <w:color w:val="000000"/>
          <w:lang w:eastAsia="en-GB"/>
        </w:rPr>
        <w:drawing>
          <wp:anchor distT="0" distB="0" distL="114300" distR="114300" simplePos="0" relativeHeight="251659264" behindDoc="0" locked="0" layoutInCell="1" allowOverlap="1" wp14:anchorId="1469B15C" wp14:editId="35C5C2DB">
            <wp:simplePos x="0" y="0"/>
            <wp:positionH relativeFrom="column">
              <wp:align>center</wp:align>
            </wp:positionH>
            <wp:positionV relativeFrom="page">
              <wp:posOffset>864235</wp:posOffset>
            </wp:positionV>
            <wp:extent cx="1951200" cy="1976400"/>
            <wp:effectExtent l="0" t="0" r="0" b="5080"/>
            <wp:wrapNone/>
            <wp:docPr id="4" name="Picture 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1200" cy="19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DEC6D" w14:textId="77777777" w:rsidR="00BA6F28" w:rsidRPr="00BA6F28" w:rsidRDefault="00BA6F28" w:rsidP="00BA6F28">
      <w:pPr>
        <w:spacing w:after="0" w:line="240" w:lineRule="auto"/>
        <w:rPr>
          <w:rFonts w:ascii="Calibri" w:eastAsia="Times New Roman" w:hAnsi="Calibri" w:cs="Calibri"/>
        </w:rPr>
      </w:pPr>
    </w:p>
    <w:p w14:paraId="0243EBD1" w14:textId="77777777" w:rsidR="00BA6F28" w:rsidRPr="00BA6F28" w:rsidRDefault="00BA6F28" w:rsidP="00BA6F28">
      <w:pPr>
        <w:spacing w:after="0" w:line="240" w:lineRule="auto"/>
        <w:rPr>
          <w:rFonts w:ascii="Calibri" w:eastAsia="Times New Roman" w:hAnsi="Calibri" w:cs="Calibri"/>
        </w:rPr>
      </w:pPr>
    </w:p>
    <w:p w14:paraId="02BA58B7"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41EA2944"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4F3DFCCD"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18181446"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6ECE8610"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03F9FC57" w14:textId="77777777" w:rsid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28525812" w14:textId="77777777" w:rsid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7A09626F" w14:textId="77777777" w:rsidR="00BA6F28" w:rsidRDefault="00BA6F28" w:rsidP="00BA6F28">
      <w:pPr>
        <w:autoSpaceDE w:val="0"/>
        <w:autoSpaceDN w:val="0"/>
        <w:adjustRightInd w:val="0"/>
        <w:spacing w:after="0" w:line="240" w:lineRule="auto"/>
        <w:jc w:val="center"/>
        <w:rPr>
          <w:rFonts w:ascii="Calibri" w:eastAsia="Times New Roman" w:hAnsi="Calibri" w:cs="Calibri"/>
          <w:color w:val="000000"/>
          <w:lang w:eastAsia="en-GB"/>
        </w:rPr>
      </w:pPr>
    </w:p>
    <w:p w14:paraId="5512297E"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b/>
          <w:bCs/>
          <w:color w:val="FF0000"/>
          <w:lang w:eastAsia="en-GB"/>
        </w:rPr>
      </w:pPr>
    </w:p>
    <w:p w14:paraId="34CEB9A4"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b/>
          <w:bCs/>
          <w:color w:val="FF0000"/>
          <w:lang w:eastAsia="en-GB"/>
        </w:rPr>
      </w:pPr>
    </w:p>
    <w:p w14:paraId="79B48D82" w14:textId="34A86E65" w:rsidR="00BA6F28" w:rsidRPr="00BA6F28" w:rsidRDefault="00BA6F28" w:rsidP="00BA6F28">
      <w:pPr>
        <w:autoSpaceDE w:val="0"/>
        <w:autoSpaceDN w:val="0"/>
        <w:adjustRightInd w:val="0"/>
        <w:spacing w:after="0" w:line="240" w:lineRule="auto"/>
        <w:jc w:val="center"/>
        <w:rPr>
          <w:rFonts w:ascii="Calibri" w:eastAsia="Times New Roman" w:hAnsi="Calibri" w:cs="Calibri"/>
          <w:b/>
          <w:bCs/>
          <w:sz w:val="36"/>
          <w:szCs w:val="36"/>
          <w:lang w:eastAsia="en-GB"/>
        </w:rPr>
      </w:pPr>
      <w:r w:rsidRPr="00BA6F28">
        <w:rPr>
          <w:rFonts w:ascii="Calibri" w:eastAsia="Times New Roman" w:hAnsi="Calibri" w:cs="Calibri"/>
          <w:b/>
          <w:sz w:val="36"/>
          <w:szCs w:val="36"/>
        </w:rPr>
        <w:t xml:space="preserve">Charging, Remissions and Lettings </w:t>
      </w:r>
      <w:r w:rsidR="00227C6D">
        <w:rPr>
          <w:rFonts w:ascii="Calibri" w:eastAsia="Times New Roman" w:hAnsi="Calibri" w:cs="Calibri"/>
          <w:b/>
          <w:bCs/>
          <w:sz w:val="36"/>
          <w:szCs w:val="36"/>
          <w:lang w:eastAsia="en-GB"/>
        </w:rPr>
        <w:t xml:space="preserve">Policy </w:t>
      </w:r>
      <w:r w:rsidR="001D7E26">
        <w:rPr>
          <w:rFonts w:ascii="Calibri" w:eastAsia="Times New Roman" w:hAnsi="Calibri" w:cs="Calibri"/>
          <w:b/>
          <w:bCs/>
          <w:sz w:val="36"/>
          <w:szCs w:val="36"/>
          <w:lang w:eastAsia="en-GB"/>
        </w:rPr>
        <w:t>24-25</w:t>
      </w:r>
    </w:p>
    <w:p w14:paraId="1EA5B8A1"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b/>
          <w:bCs/>
          <w:color w:val="FF0000"/>
          <w:lang w:eastAsia="en-GB"/>
        </w:rPr>
      </w:pPr>
    </w:p>
    <w:p w14:paraId="56A8AA77" w14:textId="77777777" w:rsidR="00BA6F28" w:rsidRPr="006D0410" w:rsidRDefault="00BA6F28" w:rsidP="00BA6F28">
      <w:pPr>
        <w:autoSpaceDE w:val="0"/>
        <w:autoSpaceDN w:val="0"/>
        <w:adjustRightInd w:val="0"/>
        <w:spacing w:after="0" w:line="240" w:lineRule="auto"/>
        <w:jc w:val="center"/>
        <w:rPr>
          <w:rFonts w:ascii="Calibri" w:eastAsia="Times New Roman" w:hAnsi="Calibri" w:cs="Calibri"/>
          <w:b/>
          <w:bCs/>
          <w:color w:val="FF0000"/>
          <w:sz w:val="28"/>
          <w:lang w:eastAsia="en-GB"/>
        </w:rPr>
      </w:pPr>
      <w:r w:rsidRPr="006D0410">
        <w:rPr>
          <w:rFonts w:ascii="Calibri" w:eastAsia="Times New Roman" w:hAnsi="Calibri" w:cs="Calibri"/>
          <w:b/>
          <w:bCs/>
          <w:color w:val="FF0000"/>
          <w:sz w:val="28"/>
          <w:lang w:eastAsia="en-GB"/>
        </w:rPr>
        <w:t>Broad Oak Community</w:t>
      </w:r>
    </w:p>
    <w:p w14:paraId="1FA076FE" w14:textId="77777777" w:rsidR="00BA6F28" w:rsidRPr="006D0410" w:rsidRDefault="00BA6F28" w:rsidP="00BA6F28">
      <w:pPr>
        <w:autoSpaceDE w:val="0"/>
        <w:autoSpaceDN w:val="0"/>
        <w:adjustRightInd w:val="0"/>
        <w:spacing w:after="0" w:line="240" w:lineRule="auto"/>
        <w:jc w:val="center"/>
        <w:rPr>
          <w:rFonts w:ascii="Calibri" w:eastAsia="Times New Roman" w:hAnsi="Calibri" w:cs="Calibri"/>
          <w:b/>
          <w:bCs/>
          <w:color w:val="FF0000"/>
          <w:sz w:val="28"/>
          <w:lang w:eastAsia="en-GB"/>
        </w:rPr>
      </w:pPr>
      <w:r w:rsidRPr="006D0410">
        <w:rPr>
          <w:rFonts w:ascii="Calibri" w:eastAsia="Times New Roman" w:hAnsi="Calibri" w:cs="Calibri"/>
          <w:b/>
          <w:bCs/>
          <w:color w:val="FF0000"/>
          <w:sz w:val="28"/>
          <w:lang w:eastAsia="en-GB"/>
        </w:rPr>
        <w:t>Primary School</w:t>
      </w:r>
    </w:p>
    <w:p w14:paraId="6A01A6FE"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b/>
          <w:bCs/>
          <w:color w:val="FF0000"/>
          <w:lang w:eastAsia="en-GB"/>
        </w:rPr>
      </w:pPr>
    </w:p>
    <w:p w14:paraId="5C704B5E" w14:textId="77777777" w:rsidR="00BA6F28" w:rsidRPr="00BA6F28" w:rsidRDefault="00BA6F28" w:rsidP="00BA6F28">
      <w:pPr>
        <w:autoSpaceDE w:val="0"/>
        <w:autoSpaceDN w:val="0"/>
        <w:adjustRightInd w:val="0"/>
        <w:spacing w:after="0" w:line="240" w:lineRule="auto"/>
        <w:jc w:val="center"/>
        <w:rPr>
          <w:rFonts w:ascii="Calibri" w:eastAsia="Times New Roman" w:hAnsi="Calibri" w:cs="Calibri"/>
          <w:b/>
          <w:bCs/>
          <w:color w:val="FF0000"/>
          <w:lang w:eastAsia="en-GB"/>
        </w:rPr>
      </w:pPr>
    </w:p>
    <w:p w14:paraId="5B0840F8" w14:textId="77777777" w:rsidR="00BA6F28" w:rsidRPr="00BA6F28" w:rsidRDefault="00BA6F28" w:rsidP="00BA6F28">
      <w:pPr>
        <w:spacing w:after="0" w:line="240" w:lineRule="auto"/>
        <w:rPr>
          <w:rFonts w:ascii="Calibri" w:eastAsia="Times New Roman" w:hAnsi="Calibri" w:cs="Calibri"/>
          <w:lang w:val="en-US"/>
        </w:rPr>
      </w:pPr>
    </w:p>
    <w:p w14:paraId="66B1528B" w14:textId="77777777" w:rsidR="00BA6F28" w:rsidRPr="00BA6F28" w:rsidRDefault="00BA6F28" w:rsidP="00BA6F28">
      <w:pPr>
        <w:spacing w:after="0" w:line="240" w:lineRule="auto"/>
        <w:rPr>
          <w:rFonts w:ascii="Calibri" w:eastAsia="Times New Roman" w:hAnsi="Calibri" w:cs="Calibri"/>
          <w:lang w:val="en-US"/>
        </w:rPr>
      </w:pPr>
    </w:p>
    <w:p w14:paraId="3BB88047" w14:textId="77777777" w:rsidR="00BA6F28" w:rsidRPr="00BA6F28" w:rsidRDefault="00BA6F28" w:rsidP="00BA6F28">
      <w:pPr>
        <w:spacing w:after="0" w:line="240" w:lineRule="auto"/>
        <w:rPr>
          <w:rFonts w:ascii="Calibri" w:eastAsia="Times New Roman" w:hAnsi="Calibri" w:cs="Calibri"/>
        </w:rPr>
      </w:pPr>
    </w:p>
    <w:p w14:paraId="301DFF35" w14:textId="77777777" w:rsidR="00BA6F28" w:rsidRPr="00BA6F28" w:rsidRDefault="00BA6F28" w:rsidP="00227C6D">
      <w:pPr>
        <w:spacing w:after="0" w:line="240" w:lineRule="auto"/>
        <w:rPr>
          <w:rFonts w:ascii="Calibri" w:eastAsia="Times New Roman" w:hAnsi="Calibri" w:cs="Calibri"/>
          <w:lang w:val="en-US"/>
        </w:rPr>
      </w:pPr>
    </w:p>
    <w:p w14:paraId="09D45ED0" w14:textId="3C9FDB3A" w:rsidR="00BA6F28" w:rsidRDefault="00BA6F28" w:rsidP="00BA6F28">
      <w:pPr>
        <w:spacing w:after="0" w:line="240" w:lineRule="auto"/>
        <w:rPr>
          <w:rFonts w:ascii="Calibri" w:eastAsia="Times New Roman" w:hAnsi="Calibri" w:cs="Calibri"/>
        </w:rPr>
      </w:pPr>
      <w:r>
        <w:rPr>
          <w:rFonts w:ascii="Calibri" w:eastAsia="Times New Roman" w:hAnsi="Calibri" w:cs="Calibri"/>
        </w:rPr>
        <w:t>The Charging, Remissions and Lettings</w:t>
      </w:r>
      <w:r w:rsidRPr="00BA6F28">
        <w:rPr>
          <w:rFonts w:ascii="Calibri" w:eastAsia="Times New Roman" w:hAnsi="Calibri" w:cs="Calibri"/>
        </w:rPr>
        <w:t xml:space="preserve"> Policy will be reviewed annually in line with sta</w:t>
      </w:r>
      <w:r w:rsidR="00227C6D">
        <w:rPr>
          <w:rFonts w:ascii="Calibri" w:eastAsia="Times New Roman" w:hAnsi="Calibri" w:cs="Calibri"/>
        </w:rPr>
        <w:t>tutory guidance.</w:t>
      </w:r>
    </w:p>
    <w:p w14:paraId="5BAA254C" w14:textId="512D6142" w:rsidR="001D7E26" w:rsidRPr="00BA6F28" w:rsidRDefault="001D7E26" w:rsidP="00BA6F28">
      <w:pPr>
        <w:spacing w:after="0" w:line="240" w:lineRule="auto"/>
        <w:rPr>
          <w:rFonts w:ascii="Calibri" w:eastAsia="Times New Roman" w:hAnsi="Calibri" w:cs="Calibri"/>
        </w:rPr>
      </w:pPr>
      <w:r>
        <w:rPr>
          <w:rFonts w:ascii="Calibri" w:eastAsia="Times New Roman" w:hAnsi="Calibri" w:cs="Calibri"/>
        </w:rPr>
        <w:t>This policy was reviewed by Governors on 23.9.24</w:t>
      </w:r>
    </w:p>
    <w:p w14:paraId="3345FAC6" w14:textId="77777777" w:rsidR="00BA6F28" w:rsidRPr="00BA6F28" w:rsidRDefault="00BA6F28" w:rsidP="00BA6F28">
      <w:pPr>
        <w:spacing w:after="0" w:line="240" w:lineRule="auto"/>
        <w:jc w:val="center"/>
        <w:rPr>
          <w:rFonts w:ascii="Calibri" w:eastAsia="Times New Roman" w:hAnsi="Calibri" w:cs="Calibri"/>
          <w:lang w:val="en-US"/>
        </w:rPr>
      </w:pPr>
    </w:p>
    <w:p w14:paraId="1EB25406" w14:textId="77777777" w:rsidR="00BA6F28" w:rsidRPr="00BA6F28" w:rsidRDefault="00BA6F28" w:rsidP="00BA6F28">
      <w:pPr>
        <w:spacing w:after="0" w:line="240" w:lineRule="auto"/>
        <w:jc w:val="center"/>
        <w:rPr>
          <w:rFonts w:ascii="Calibri" w:eastAsia="Times New Roman" w:hAnsi="Calibri" w:cs="Calibri"/>
          <w:lang w:val="en-US"/>
        </w:rPr>
      </w:pPr>
    </w:p>
    <w:p w14:paraId="3A4E38B5" w14:textId="77777777" w:rsidR="00BA6F28" w:rsidRPr="00BA6F28" w:rsidRDefault="003E6172" w:rsidP="00BA6F28">
      <w:pPr>
        <w:spacing w:after="0" w:line="240" w:lineRule="auto"/>
        <w:jc w:val="center"/>
        <w:rPr>
          <w:rFonts w:ascii="Calibri" w:eastAsia="Times New Roman" w:hAnsi="Calibri" w:cs="Calibri"/>
          <w:lang w:val="en-US"/>
        </w:rPr>
      </w:pPr>
      <w:r>
        <w:rPr>
          <w:rFonts w:ascii="Calibri" w:eastAsia="Times New Roman" w:hAnsi="Calibri" w:cs="Calibri"/>
          <w:noProof/>
          <w:lang w:eastAsia="en-GB"/>
        </w:rPr>
        <w:drawing>
          <wp:anchor distT="0" distB="0" distL="114300" distR="114300" simplePos="0" relativeHeight="251660288" behindDoc="1" locked="0" layoutInCell="1" allowOverlap="1" wp14:anchorId="7ED11A61" wp14:editId="36EDFEBD">
            <wp:simplePos x="0" y="0"/>
            <wp:positionH relativeFrom="column">
              <wp:posOffset>3336290</wp:posOffset>
            </wp:positionH>
            <wp:positionV relativeFrom="paragraph">
              <wp:posOffset>62230</wp:posOffset>
            </wp:positionV>
            <wp:extent cx="1035685" cy="1038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68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lang w:eastAsia="en-GB"/>
        </w:rPr>
        <w:drawing>
          <wp:anchor distT="0" distB="0" distL="114300" distR="114300" simplePos="0" relativeHeight="251661312" behindDoc="1" locked="0" layoutInCell="1" allowOverlap="1" wp14:anchorId="63526A1B" wp14:editId="6BBD78A7">
            <wp:simplePos x="0" y="0"/>
            <wp:positionH relativeFrom="column">
              <wp:posOffset>1906905</wp:posOffset>
            </wp:positionH>
            <wp:positionV relativeFrom="paragraph">
              <wp:posOffset>39370</wp:posOffset>
            </wp:positionV>
            <wp:extent cx="1054735" cy="10763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23904" w14:textId="77777777" w:rsidR="00BA6F28" w:rsidRPr="00BA6F28" w:rsidRDefault="00BA6F28" w:rsidP="00BA6F28">
      <w:pPr>
        <w:spacing w:after="0" w:line="240" w:lineRule="auto"/>
        <w:jc w:val="center"/>
        <w:rPr>
          <w:rFonts w:ascii="Calibri" w:eastAsia="Times New Roman" w:hAnsi="Calibri" w:cs="Calibri"/>
          <w:lang w:val="en-US"/>
        </w:rPr>
      </w:pPr>
    </w:p>
    <w:p w14:paraId="32B23050" w14:textId="77777777" w:rsidR="00BA6F28" w:rsidRPr="00BA6F28" w:rsidRDefault="00BA6F28" w:rsidP="00BA6F28">
      <w:pPr>
        <w:spacing w:after="0" w:line="240" w:lineRule="auto"/>
        <w:jc w:val="center"/>
        <w:rPr>
          <w:rFonts w:ascii="Calibri" w:eastAsia="Times New Roman" w:hAnsi="Calibri" w:cs="Calibri"/>
          <w:lang w:val="en-US"/>
        </w:rPr>
      </w:pPr>
    </w:p>
    <w:p w14:paraId="78F42914" w14:textId="77777777" w:rsidR="00BA6F28" w:rsidRPr="00BA6F28" w:rsidRDefault="00BA6F28" w:rsidP="00BA6F28">
      <w:pPr>
        <w:spacing w:after="0" w:line="240" w:lineRule="auto"/>
        <w:jc w:val="center"/>
        <w:rPr>
          <w:rFonts w:ascii="Calibri" w:eastAsia="Times New Roman" w:hAnsi="Calibri" w:cs="Calibri"/>
          <w:lang w:val="en-US"/>
        </w:rPr>
      </w:pPr>
    </w:p>
    <w:p w14:paraId="49D8D110" w14:textId="77777777" w:rsidR="00BA6F28" w:rsidRPr="00BA6F28" w:rsidRDefault="00F248E1" w:rsidP="00BA6F28">
      <w:pPr>
        <w:spacing w:after="0" w:line="240" w:lineRule="auto"/>
        <w:jc w:val="center"/>
        <w:rPr>
          <w:rFonts w:ascii="Calibri" w:eastAsia="Times New Roman" w:hAnsi="Calibri" w:cs="Calibri"/>
          <w:lang w:val="en-US"/>
        </w:rPr>
      </w:pPr>
      <w:r>
        <w:rPr>
          <w:rFonts w:ascii="Calibri" w:eastAsia="Times New Roman" w:hAnsi="Calibri" w:cs="Calibri"/>
          <w:lang w:val="en-US"/>
        </w:rPr>
        <w:t xml:space="preserve"> </w:t>
      </w:r>
    </w:p>
    <w:p w14:paraId="1DD922C3" w14:textId="77777777" w:rsidR="00F42EC7" w:rsidRPr="001F1C2B" w:rsidRDefault="00F42EC7" w:rsidP="00F42EC7">
      <w:pPr>
        <w:spacing w:line="240" w:lineRule="auto"/>
        <w:jc w:val="center"/>
        <w:rPr>
          <w:rFonts w:ascii="SassoonCRInfant" w:hAnsi="SassoonCRInfant"/>
          <w:b/>
          <w:sz w:val="32"/>
          <w:szCs w:val="32"/>
          <w:u w:val="single"/>
        </w:rPr>
      </w:pPr>
    </w:p>
    <w:p w14:paraId="2E17656A" w14:textId="77777777" w:rsidR="003E6172" w:rsidRDefault="003E6172" w:rsidP="001F1C2B">
      <w:pPr>
        <w:pStyle w:val="BodyText"/>
        <w:jc w:val="center"/>
        <w:rPr>
          <w:rFonts w:ascii="SassoonCRInfant" w:hAnsi="SassoonCRInfant"/>
          <w:sz w:val="28"/>
          <w:u w:val="single"/>
        </w:rPr>
      </w:pPr>
      <w:bookmarkStart w:id="0" w:name="_Toc109039091"/>
    </w:p>
    <w:p w14:paraId="529A4D6D" w14:textId="77777777" w:rsidR="003E6172" w:rsidRDefault="003E6172" w:rsidP="001F1C2B">
      <w:pPr>
        <w:pStyle w:val="BodyText"/>
        <w:jc w:val="center"/>
        <w:rPr>
          <w:rFonts w:ascii="SassoonCRInfant" w:hAnsi="SassoonCRInfant"/>
          <w:sz w:val="28"/>
          <w:u w:val="single"/>
        </w:rPr>
      </w:pPr>
    </w:p>
    <w:p w14:paraId="0499381A" w14:textId="77777777" w:rsidR="003E6172" w:rsidRDefault="003E6172" w:rsidP="001F1C2B">
      <w:pPr>
        <w:pStyle w:val="BodyText"/>
        <w:jc w:val="center"/>
        <w:rPr>
          <w:rFonts w:ascii="SassoonCRInfant" w:hAnsi="SassoonCRInfant"/>
          <w:sz w:val="28"/>
          <w:u w:val="single"/>
        </w:rPr>
      </w:pPr>
    </w:p>
    <w:p w14:paraId="0509E756" w14:textId="77777777" w:rsidR="003E6172" w:rsidRDefault="003E6172" w:rsidP="001F1C2B">
      <w:pPr>
        <w:pStyle w:val="BodyText"/>
        <w:jc w:val="center"/>
        <w:rPr>
          <w:rFonts w:ascii="SassoonCRInfant" w:hAnsi="SassoonCRInfant"/>
          <w:sz w:val="28"/>
          <w:u w:val="single"/>
        </w:rPr>
      </w:pPr>
    </w:p>
    <w:p w14:paraId="67FC6FF5" w14:textId="77777777" w:rsidR="003E6172" w:rsidRDefault="003E6172" w:rsidP="001F1C2B">
      <w:pPr>
        <w:pStyle w:val="BodyText"/>
        <w:jc w:val="center"/>
        <w:rPr>
          <w:rFonts w:ascii="SassoonCRInfant" w:hAnsi="SassoonCRInfant"/>
          <w:sz w:val="28"/>
          <w:u w:val="single"/>
        </w:rPr>
      </w:pPr>
    </w:p>
    <w:p w14:paraId="5A60002A" w14:textId="77777777" w:rsidR="003E6172" w:rsidRDefault="003E6172" w:rsidP="001F1C2B">
      <w:pPr>
        <w:pStyle w:val="BodyText"/>
        <w:jc w:val="center"/>
        <w:rPr>
          <w:rFonts w:ascii="SassoonCRInfant" w:hAnsi="SassoonCRInfant"/>
          <w:sz w:val="28"/>
          <w:u w:val="single"/>
        </w:rPr>
      </w:pPr>
    </w:p>
    <w:p w14:paraId="2FF33642" w14:textId="77777777" w:rsidR="003E6172" w:rsidRDefault="003E6172" w:rsidP="001F1C2B">
      <w:pPr>
        <w:pStyle w:val="BodyText"/>
        <w:jc w:val="center"/>
        <w:rPr>
          <w:rFonts w:ascii="SassoonCRInfant" w:hAnsi="SassoonCRInfant"/>
          <w:sz w:val="28"/>
          <w:u w:val="single"/>
        </w:rPr>
      </w:pPr>
    </w:p>
    <w:p w14:paraId="20754424" w14:textId="77777777" w:rsidR="003E6172" w:rsidRDefault="003E6172" w:rsidP="006D0410">
      <w:pPr>
        <w:pStyle w:val="BodyText"/>
        <w:rPr>
          <w:rFonts w:ascii="SassoonCRInfant" w:hAnsi="SassoonCRInfant"/>
          <w:sz w:val="28"/>
          <w:u w:val="single"/>
        </w:rPr>
      </w:pPr>
    </w:p>
    <w:p w14:paraId="4DC3DB77" w14:textId="77777777" w:rsidR="006D0410" w:rsidRDefault="006D0410" w:rsidP="006D0410">
      <w:pPr>
        <w:pStyle w:val="BodyText"/>
        <w:rPr>
          <w:rFonts w:ascii="SassoonCRInfant" w:hAnsi="SassoonCRInfant"/>
          <w:sz w:val="28"/>
          <w:u w:val="single"/>
        </w:rPr>
      </w:pPr>
    </w:p>
    <w:p w14:paraId="6DC73B85" w14:textId="77777777" w:rsidR="003E6172" w:rsidRDefault="003E6172" w:rsidP="001F1C2B">
      <w:pPr>
        <w:pStyle w:val="BodyText"/>
        <w:jc w:val="center"/>
        <w:rPr>
          <w:rFonts w:ascii="SassoonCRInfant" w:hAnsi="SassoonCRInfant"/>
          <w:sz w:val="28"/>
          <w:u w:val="single"/>
        </w:rPr>
      </w:pPr>
    </w:p>
    <w:p w14:paraId="0F434E9C" w14:textId="77777777" w:rsidR="005C6DC2" w:rsidRDefault="005C6DC2" w:rsidP="001F1C2B">
      <w:pPr>
        <w:pStyle w:val="BodyText"/>
        <w:jc w:val="center"/>
        <w:rPr>
          <w:rFonts w:ascii="SassoonCRInfant" w:hAnsi="SassoonCRInfant"/>
          <w:sz w:val="28"/>
          <w:u w:val="single"/>
        </w:rPr>
      </w:pPr>
    </w:p>
    <w:p w14:paraId="242B82BA" w14:textId="1F6BCA6B" w:rsidR="003E6172" w:rsidRDefault="003E6172" w:rsidP="001F1C2B">
      <w:pPr>
        <w:pStyle w:val="BodyText"/>
        <w:jc w:val="center"/>
        <w:rPr>
          <w:rFonts w:ascii="SassoonCRInfant" w:hAnsi="SassoonCRInfant"/>
          <w:sz w:val="28"/>
          <w:u w:val="single"/>
        </w:rPr>
      </w:pPr>
    </w:p>
    <w:p w14:paraId="05413CEC" w14:textId="77777777" w:rsidR="00DD3FA5" w:rsidRDefault="00DD3FA5" w:rsidP="001F1C2B">
      <w:pPr>
        <w:pStyle w:val="BodyText"/>
        <w:jc w:val="center"/>
        <w:rPr>
          <w:rFonts w:ascii="SassoonCRInfant" w:hAnsi="SassoonCRInfant"/>
          <w:sz w:val="28"/>
          <w:u w:val="single"/>
        </w:rPr>
      </w:pPr>
    </w:p>
    <w:bookmarkEnd w:id="0"/>
    <w:p w14:paraId="3442DB0F" w14:textId="77777777" w:rsidR="003E6172" w:rsidRPr="00BA6F28" w:rsidRDefault="003E6172" w:rsidP="000C29B9">
      <w:pPr>
        <w:autoSpaceDE w:val="0"/>
        <w:autoSpaceDN w:val="0"/>
        <w:adjustRightInd w:val="0"/>
        <w:spacing w:after="0" w:line="240" w:lineRule="auto"/>
        <w:jc w:val="both"/>
        <w:rPr>
          <w:rFonts w:eastAsia="Times New Roman" w:cs="Calibri"/>
          <w:b/>
          <w:bCs/>
          <w:sz w:val="32"/>
          <w:lang w:eastAsia="en-GB"/>
        </w:rPr>
      </w:pPr>
      <w:r w:rsidRPr="00E77B8D">
        <w:rPr>
          <w:rFonts w:eastAsia="Times New Roman" w:cs="Calibri"/>
          <w:b/>
          <w:sz w:val="32"/>
        </w:rPr>
        <w:lastRenderedPageBreak/>
        <w:t>Charging, Remissions and Lettings</w:t>
      </w:r>
      <w:r w:rsidRPr="00BA6F28">
        <w:rPr>
          <w:rFonts w:eastAsia="Times New Roman" w:cs="Calibri"/>
          <w:b/>
          <w:sz w:val="32"/>
        </w:rPr>
        <w:t xml:space="preserve"> </w:t>
      </w:r>
      <w:r w:rsidRPr="00E77B8D">
        <w:rPr>
          <w:rFonts w:eastAsia="Times New Roman" w:cs="Calibri"/>
          <w:b/>
          <w:bCs/>
          <w:sz w:val="32"/>
          <w:lang w:eastAsia="en-GB"/>
        </w:rPr>
        <w:t>Policy</w:t>
      </w:r>
    </w:p>
    <w:p w14:paraId="03DA9EDA" w14:textId="77777777" w:rsidR="00A23F6C" w:rsidRPr="00E77B8D" w:rsidRDefault="00A23F6C" w:rsidP="000C29B9">
      <w:pPr>
        <w:spacing w:after="0"/>
        <w:jc w:val="both"/>
        <w:rPr>
          <w:sz w:val="12"/>
        </w:rPr>
      </w:pPr>
    </w:p>
    <w:p w14:paraId="750CC0D9" w14:textId="77777777" w:rsidR="00E77B8D" w:rsidRPr="001F43D3" w:rsidRDefault="00E77B8D" w:rsidP="000C29B9">
      <w:pPr>
        <w:pStyle w:val="Heading6"/>
        <w:jc w:val="both"/>
        <w:rPr>
          <w:rFonts w:asciiTheme="minorHAnsi" w:hAnsiTheme="minorHAnsi"/>
          <w:sz w:val="22"/>
          <w:szCs w:val="22"/>
        </w:rPr>
      </w:pPr>
      <w:r w:rsidRPr="001F43D3">
        <w:rPr>
          <w:rFonts w:asciiTheme="minorHAnsi" w:hAnsiTheme="minorHAnsi"/>
          <w:sz w:val="22"/>
          <w:szCs w:val="22"/>
        </w:rPr>
        <w:t>Section 1 – Lettings and Charges</w:t>
      </w:r>
    </w:p>
    <w:p w14:paraId="054F32C1" w14:textId="77777777" w:rsidR="001F1C2B" w:rsidRPr="001F43D3" w:rsidRDefault="001F1C2B" w:rsidP="000C29B9">
      <w:pPr>
        <w:pStyle w:val="Heading6"/>
        <w:jc w:val="both"/>
        <w:rPr>
          <w:rFonts w:asciiTheme="minorHAnsi" w:hAnsiTheme="minorHAnsi"/>
          <w:sz w:val="22"/>
          <w:szCs w:val="22"/>
        </w:rPr>
      </w:pPr>
      <w:r w:rsidRPr="001F43D3">
        <w:rPr>
          <w:rFonts w:asciiTheme="minorHAnsi" w:hAnsiTheme="minorHAnsi"/>
          <w:sz w:val="22"/>
          <w:szCs w:val="22"/>
        </w:rPr>
        <w:t>Contents</w:t>
      </w:r>
    </w:p>
    <w:p w14:paraId="4A5ADB92" w14:textId="77777777" w:rsidR="00E77B8D" w:rsidRPr="001F43D3" w:rsidRDefault="00E77B8D" w:rsidP="000C29B9">
      <w:pPr>
        <w:jc w:val="both"/>
        <w:rPr>
          <w:b/>
        </w:rPr>
      </w:pPr>
      <w:r w:rsidRPr="001F43D3">
        <w:rPr>
          <w:b/>
        </w:rPr>
        <w:t>Section 1</w:t>
      </w:r>
      <w:r w:rsidR="00E11468" w:rsidRPr="001F43D3">
        <w:rPr>
          <w:b/>
        </w:rPr>
        <w:t xml:space="preserve"> – Lettings and charges</w:t>
      </w:r>
    </w:p>
    <w:p w14:paraId="1AA6587E"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sz w:val="22"/>
          <w:szCs w:val="22"/>
        </w:rPr>
        <w:fldChar w:fldCharType="begin"/>
      </w:r>
      <w:r w:rsidRPr="001F43D3">
        <w:rPr>
          <w:rFonts w:asciiTheme="minorHAnsi" w:hAnsiTheme="minorHAnsi"/>
          <w:sz w:val="22"/>
          <w:szCs w:val="22"/>
        </w:rPr>
        <w:instrText xml:space="preserve"> TOC \o "1-3" </w:instrText>
      </w:r>
      <w:r w:rsidRPr="001F43D3">
        <w:rPr>
          <w:rFonts w:asciiTheme="minorHAnsi" w:hAnsiTheme="minorHAnsi"/>
          <w:sz w:val="22"/>
          <w:szCs w:val="22"/>
        </w:rPr>
        <w:fldChar w:fldCharType="separate"/>
      </w:r>
      <w:r w:rsidRPr="001F43D3">
        <w:rPr>
          <w:rFonts w:asciiTheme="minorHAnsi" w:hAnsiTheme="minorHAnsi"/>
          <w:b/>
          <w:noProof/>
          <w:sz w:val="22"/>
          <w:szCs w:val="22"/>
        </w:rPr>
        <w:t>1.</w:t>
      </w:r>
      <w:r w:rsidRPr="001F43D3">
        <w:rPr>
          <w:rFonts w:asciiTheme="minorHAnsi" w:hAnsiTheme="minorHAnsi"/>
          <w:noProof/>
          <w:sz w:val="22"/>
          <w:szCs w:val="22"/>
        </w:rPr>
        <w:tab/>
      </w:r>
      <w:r w:rsidRPr="001F43D3">
        <w:rPr>
          <w:rFonts w:asciiTheme="minorHAnsi" w:hAnsiTheme="minorHAnsi"/>
          <w:b/>
          <w:noProof/>
          <w:sz w:val="22"/>
          <w:szCs w:val="22"/>
        </w:rPr>
        <w:t>Hire of Premises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_Toc114378264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3</w:t>
      </w:r>
      <w:r w:rsidRPr="001F43D3">
        <w:rPr>
          <w:rFonts w:asciiTheme="minorHAnsi" w:hAnsiTheme="minorHAnsi"/>
          <w:noProof/>
          <w:sz w:val="22"/>
          <w:szCs w:val="22"/>
        </w:rPr>
        <w:fldChar w:fldCharType="end"/>
      </w:r>
    </w:p>
    <w:p w14:paraId="7A9D9530" w14:textId="77777777" w:rsidR="001F1C2B" w:rsidRPr="001F43D3" w:rsidRDefault="001F1C2B" w:rsidP="000C29B9">
      <w:pPr>
        <w:pStyle w:val="TOC2"/>
        <w:tabs>
          <w:tab w:val="left" w:pos="800"/>
          <w:tab w:val="right" w:leader="dot" w:pos="8495"/>
        </w:tabs>
        <w:jc w:val="both"/>
        <w:rPr>
          <w:rFonts w:asciiTheme="minorHAnsi" w:hAnsiTheme="minorHAnsi"/>
          <w:noProof/>
          <w:sz w:val="22"/>
          <w:szCs w:val="22"/>
        </w:rPr>
      </w:pPr>
      <w:r w:rsidRPr="001F43D3">
        <w:rPr>
          <w:rFonts w:asciiTheme="minorHAnsi" w:hAnsiTheme="minorHAnsi"/>
          <w:noProof/>
          <w:sz w:val="22"/>
          <w:szCs w:val="22"/>
        </w:rPr>
        <w:t>1.1</w:t>
      </w:r>
      <w:r w:rsidRPr="001F43D3">
        <w:rPr>
          <w:rFonts w:asciiTheme="minorHAnsi" w:hAnsiTheme="minorHAnsi"/>
          <w:noProof/>
          <w:sz w:val="22"/>
          <w:szCs w:val="22"/>
        </w:rPr>
        <w:tab/>
      </w:r>
      <w:r w:rsidRPr="001F43D3">
        <w:rPr>
          <w:rFonts w:asciiTheme="minorHAnsi" w:hAnsiTheme="minorHAnsi"/>
          <w:noProof/>
          <w:sz w:val="22"/>
          <w:szCs w:val="22"/>
          <w:u w:val="single"/>
        </w:rPr>
        <w:t>Introduction</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_Toc114378265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3</w:t>
      </w:r>
      <w:r w:rsidRPr="001F43D3">
        <w:rPr>
          <w:rFonts w:asciiTheme="minorHAnsi" w:hAnsiTheme="minorHAnsi"/>
          <w:noProof/>
          <w:sz w:val="22"/>
          <w:szCs w:val="22"/>
        </w:rPr>
        <w:fldChar w:fldCharType="end"/>
      </w:r>
    </w:p>
    <w:p w14:paraId="0A715438" w14:textId="77777777" w:rsidR="001F1C2B" w:rsidRPr="001F43D3" w:rsidRDefault="001F1C2B" w:rsidP="000C29B9">
      <w:pPr>
        <w:pStyle w:val="TOC2"/>
        <w:tabs>
          <w:tab w:val="left" w:pos="800"/>
          <w:tab w:val="right" w:leader="dot" w:pos="8495"/>
        </w:tabs>
        <w:jc w:val="both"/>
        <w:rPr>
          <w:rFonts w:asciiTheme="minorHAnsi" w:hAnsiTheme="minorHAnsi"/>
          <w:noProof/>
          <w:sz w:val="22"/>
          <w:szCs w:val="22"/>
        </w:rPr>
      </w:pPr>
      <w:r w:rsidRPr="001F43D3">
        <w:rPr>
          <w:rFonts w:asciiTheme="minorHAnsi" w:hAnsiTheme="minorHAnsi"/>
          <w:noProof/>
          <w:sz w:val="22"/>
          <w:szCs w:val="22"/>
        </w:rPr>
        <w:t>1.2</w:t>
      </w:r>
      <w:r w:rsidRPr="001F43D3">
        <w:rPr>
          <w:rFonts w:asciiTheme="minorHAnsi" w:hAnsiTheme="minorHAnsi"/>
          <w:noProof/>
          <w:sz w:val="22"/>
          <w:szCs w:val="22"/>
        </w:rPr>
        <w:tab/>
      </w:r>
      <w:r w:rsidRPr="001F43D3">
        <w:rPr>
          <w:rFonts w:asciiTheme="minorHAnsi" w:hAnsiTheme="minorHAnsi"/>
          <w:noProof/>
          <w:sz w:val="22"/>
          <w:szCs w:val="22"/>
          <w:u w:val="single"/>
        </w:rPr>
        <w:t>Charges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_Toc114378266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3</w:t>
      </w:r>
      <w:r w:rsidRPr="001F43D3">
        <w:rPr>
          <w:rFonts w:asciiTheme="minorHAnsi" w:hAnsiTheme="minorHAnsi"/>
          <w:noProof/>
          <w:sz w:val="22"/>
          <w:szCs w:val="22"/>
        </w:rPr>
        <w:fldChar w:fldCharType="end"/>
      </w:r>
    </w:p>
    <w:p w14:paraId="38B88C89"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b/>
          <w:noProof/>
          <w:sz w:val="22"/>
          <w:szCs w:val="22"/>
        </w:rPr>
        <w:t xml:space="preserve">2. </w:t>
      </w:r>
      <w:r w:rsidRPr="001F43D3">
        <w:rPr>
          <w:rFonts w:asciiTheme="minorHAnsi" w:hAnsiTheme="minorHAnsi"/>
          <w:noProof/>
          <w:sz w:val="22"/>
          <w:szCs w:val="22"/>
        </w:rPr>
        <w:tab/>
      </w:r>
      <w:r w:rsidRPr="001F43D3">
        <w:rPr>
          <w:rFonts w:asciiTheme="minorHAnsi" w:hAnsiTheme="minorHAnsi"/>
          <w:b/>
          <w:noProof/>
          <w:sz w:val="22"/>
          <w:szCs w:val="22"/>
        </w:rPr>
        <w:t>Terms and Conditions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_Toc114378267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3</w:t>
      </w:r>
      <w:r w:rsidRPr="001F43D3">
        <w:rPr>
          <w:rFonts w:asciiTheme="minorHAnsi" w:hAnsiTheme="minorHAnsi"/>
          <w:noProof/>
          <w:sz w:val="22"/>
          <w:szCs w:val="22"/>
        </w:rPr>
        <w:fldChar w:fldCharType="end"/>
      </w:r>
    </w:p>
    <w:p w14:paraId="1AF43359" w14:textId="77777777" w:rsidR="001F1C2B" w:rsidRPr="001F43D3" w:rsidRDefault="001F1C2B" w:rsidP="000C29B9">
      <w:pPr>
        <w:pStyle w:val="TOC2"/>
        <w:tabs>
          <w:tab w:val="left" w:pos="800"/>
          <w:tab w:val="right" w:leader="dot" w:pos="8495"/>
        </w:tabs>
        <w:jc w:val="both"/>
        <w:rPr>
          <w:rFonts w:asciiTheme="minorHAnsi" w:hAnsiTheme="minorHAnsi"/>
          <w:noProof/>
          <w:sz w:val="22"/>
          <w:szCs w:val="22"/>
        </w:rPr>
      </w:pPr>
      <w:r w:rsidRPr="001F43D3">
        <w:rPr>
          <w:rFonts w:asciiTheme="minorHAnsi" w:hAnsiTheme="minorHAnsi"/>
          <w:noProof/>
          <w:sz w:val="22"/>
          <w:szCs w:val="22"/>
        </w:rPr>
        <w:t>2.1</w:t>
      </w:r>
      <w:r w:rsidRPr="001F43D3">
        <w:rPr>
          <w:rFonts w:asciiTheme="minorHAnsi" w:hAnsiTheme="minorHAnsi"/>
          <w:noProof/>
          <w:sz w:val="22"/>
          <w:szCs w:val="22"/>
        </w:rPr>
        <w:tab/>
      </w:r>
      <w:r w:rsidRPr="001F43D3">
        <w:rPr>
          <w:rFonts w:asciiTheme="minorHAnsi" w:hAnsiTheme="minorHAnsi"/>
          <w:noProof/>
          <w:sz w:val="22"/>
          <w:szCs w:val="22"/>
          <w:u w:val="single"/>
        </w:rPr>
        <w:t>General</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_Toc114378268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3</w:t>
      </w:r>
      <w:r w:rsidRPr="001F43D3">
        <w:rPr>
          <w:rFonts w:asciiTheme="minorHAnsi" w:hAnsiTheme="minorHAnsi"/>
          <w:noProof/>
          <w:sz w:val="22"/>
          <w:szCs w:val="22"/>
        </w:rPr>
        <w:fldChar w:fldCharType="end"/>
      </w:r>
    </w:p>
    <w:p w14:paraId="25628D10" w14:textId="77777777" w:rsidR="001F1C2B" w:rsidRPr="001F43D3" w:rsidRDefault="001F1C2B" w:rsidP="000C29B9">
      <w:pPr>
        <w:pStyle w:val="TOC2"/>
        <w:tabs>
          <w:tab w:val="left" w:pos="800"/>
          <w:tab w:val="right" w:leader="dot" w:pos="8495"/>
        </w:tabs>
        <w:jc w:val="both"/>
        <w:rPr>
          <w:rFonts w:asciiTheme="minorHAnsi" w:hAnsiTheme="minorHAnsi"/>
          <w:noProof/>
          <w:sz w:val="22"/>
          <w:szCs w:val="22"/>
        </w:rPr>
      </w:pPr>
      <w:r w:rsidRPr="001F43D3">
        <w:rPr>
          <w:rFonts w:asciiTheme="minorHAnsi" w:hAnsiTheme="minorHAnsi"/>
          <w:noProof/>
          <w:sz w:val="22"/>
          <w:szCs w:val="22"/>
        </w:rPr>
        <w:t>2.2</w:t>
      </w:r>
      <w:r w:rsidRPr="001F43D3">
        <w:rPr>
          <w:rFonts w:asciiTheme="minorHAnsi" w:hAnsiTheme="minorHAnsi"/>
          <w:noProof/>
          <w:sz w:val="22"/>
          <w:szCs w:val="22"/>
        </w:rPr>
        <w:tab/>
      </w:r>
      <w:r w:rsidRPr="001F43D3">
        <w:rPr>
          <w:rFonts w:asciiTheme="minorHAnsi" w:hAnsiTheme="minorHAnsi"/>
          <w:noProof/>
          <w:sz w:val="22"/>
          <w:szCs w:val="22"/>
          <w:u w:val="single"/>
        </w:rPr>
        <w:t>Insurance</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_Toc114378269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4</w:t>
      </w:r>
      <w:r w:rsidRPr="001F43D3">
        <w:rPr>
          <w:rFonts w:asciiTheme="minorHAnsi" w:hAnsiTheme="minorHAnsi"/>
          <w:noProof/>
          <w:sz w:val="22"/>
          <w:szCs w:val="22"/>
        </w:rPr>
        <w:fldChar w:fldCharType="end"/>
      </w:r>
    </w:p>
    <w:p w14:paraId="50CA6D56" w14:textId="77777777" w:rsidR="001F1C2B" w:rsidRPr="001F43D3" w:rsidRDefault="001F1C2B" w:rsidP="000C29B9">
      <w:pPr>
        <w:pStyle w:val="TOC2"/>
        <w:tabs>
          <w:tab w:val="left" w:pos="800"/>
          <w:tab w:val="right" w:leader="dot" w:pos="8495"/>
        </w:tabs>
        <w:jc w:val="both"/>
        <w:rPr>
          <w:rFonts w:asciiTheme="minorHAnsi" w:hAnsiTheme="minorHAnsi"/>
          <w:noProof/>
          <w:sz w:val="22"/>
          <w:szCs w:val="22"/>
        </w:rPr>
      </w:pPr>
      <w:r w:rsidRPr="001F43D3">
        <w:rPr>
          <w:rFonts w:asciiTheme="minorHAnsi" w:hAnsiTheme="minorHAnsi"/>
          <w:noProof/>
          <w:sz w:val="22"/>
          <w:szCs w:val="22"/>
        </w:rPr>
        <w:t>2.3</w:t>
      </w:r>
      <w:r w:rsidRPr="001F43D3">
        <w:rPr>
          <w:rFonts w:asciiTheme="minorHAnsi" w:hAnsiTheme="minorHAnsi"/>
          <w:noProof/>
          <w:sz w:val="22"/>
          <w:szCs w:val="22"/>
        </w:rPr>
        <w:tab/>
      </w:r>
      <w:r w:rsidRPr="001F43D3">
        <w:rPr>
          <w:rFonts w:asciiTheme="minorHAnsi" w:hAnsiTheme="minorHAnsi"/>
          <w:noProof/>
          <w:sz w:val="22"/>
          <w:szCs w:val="22"/>
          <w:u w:val="single"/>
        </w:rPr>
        <w:t>Hirers’ Responsibilities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_Toc114378270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4</w:t>
      </w:r>
      <w:r w:rsidRPr="001F43D3">
        <w:rPr>
          <w:rFonts w:asciiTheme="minorHAnsi" w:hAnsiTheme="minorHAnsi"/>
          <w:noProof/>
          <w:sz w:val="22"/>
          <w:szCs w:val="22"/>
        </w:rPr>
        <w:fldChar w:fldCharType="end"/>
      </w:r>
    </w:p>
    <w:p w14:paraId="00D163DF"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b/>
          <w:noProof/>
          <w:sz w:val="22"/>
          <w:szCs w:val="22"/>
        </w:rPr>
        <w:t xml:space="preserve">3. </w:t>
      </w:r>
      <w:r w:rsidRPr="001F43D3">
        <w:rPr>
          <w:rFonts w:asciiTheme="minorHAnsi" w:hAnsiTheme="minorHAnsi"/>
          <w:noProof/>
          <w:sz w:val="22"/>
          <w:szCs w:val="22"/>
        </w:rPr>
        <w:tab/>
      </w:r>
      <w:r w:rsidRPr="001F43D3">
        <w:rPr>
          <w:rFonts w:asciiTheme="minorHAnsi" w:hAnsiTheme="minorHAnsi"/>
          <w:b/>
          <w:noProof/>
          <w:sz w:val="22"/>
          <w:szCs w:val="22"/>
        </w:rPr>
        <w:t>Health &amp; Safety Procedures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_Toc114378271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5</w:t>
      </w:r>
      <w:r w:rsidRPr="001F43D3">
        <w:rPr>
          <w:rFonts w:asciiTheme="minorHAnsi" w:hAnsiTheme="minorHAnsi"/>
          <w:noProof/>
          <w:sz w:val="22"/>
          <w:szCs w:val="22"/>
        </w:rPr>
        <w:fldChar w:fldCharType="end"/>
      </w:r>
    </w:p>
    <w:p w14:paraId="7BF11D80"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b/>
          <w:noProof/>
          <w:sz w:val="22"/>
          <w:szCs w:val="22"/>
        </w:rPr>
        <w:t>4.</w:t>
      </w:r>
      <w:r w:rsidRPr="001F43D3">
        <w:rPr>
          <w:rFonts w:asciiTheme="minorHAnsi" w:hAnsiTheme="minorHAnsi"/>
          <w:noProof/>
          <w:sz w:val="22"/>
          <w:szCs w:val="22"/>
        </w:rPr>
        <w:tab/>
      </w:r>
      <w:r w:rsidRPr="001F43D3">
        <w:rPr>
          <w:rFonts w:asciiTheme="minorHAnsi" w:hAnsiTheme="minorHAnsi"/>
          <w:b/>
          <w:noProof/>
          <w:sz w:val="22"/>
          <w:szCs w:val="22"/>
        </w:rPr>
        <w:t>Risk Assessment Procedure for Activities Taking Place Outside Normal School Hours</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_Toc114378272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5</w:t>
      </w:r>
      <w:r w:rsidRPr="001F43D3">
        <w:rPr>
          <w:rFonts w:asciiTheme="minorHAnsi" w:hAnsiTheme="minorHAnsi"/>
          <w:noProof/>
          <w:sz w:val="22"/>
          <w:szCs w:val="22"/>
        </w:rPr>
        <w:fldChar w:fldCharType="end"/>
      </w:r>
    </w:p>
    <w:p w14:paraId="6C05C03E"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4.1</w:t>
      </w:r>
      <w:r w:rsidRPr="001F43D3">
        <w:rPr>
          <w:rFonts w:asciiTheme="minorHAnsi" w:hAnsiTheme="minorHAnsi"/>
          <w:noProof/>
          <w:sz w:val="22"/>
          <w:szCs w:val="22"/>
        </w:rPr>
        <w:tab/>
        <w:t>What is Risk Assessment?</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_Toc114378273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5</w:t>
      </w:r>
      <w:r w:rsidRPr="001F43D3">
        <w:rPr>
          <w:rFonts w:asciiTheme="minorHAnsi" w:hAnsiTheme="minorHAnsi"/>
          <w:noProof/>
          <w:sz w:val="22"/>
          <w:szCs w:val="22"/>
        </w:rPr>
        <w:fldChar w:fldCharType="end"/>
      </w:r>
    </w:p>
    <w:p w14:paraId="33AD02EF"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4.2</w:t>
      </w:r>
      <w:r w:rsidRPr="001F43D3">
        <w:rPr>
          <w:rFonts w:asciiTheme="minorHAnsi" w:hAnsiTheme="minorHAnsi"/>
          <w:noProof/>
          <w:sz w:val="22"/>
          <w:szCs w:val="22"/>
        </w:rPr>
        <w:tab/>
        <w:t>Why do we need a Risk Assessment procedure?</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_Toc114378274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0F5660C5"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4.3</w:t>
      </w:r>
      <w:r w:rsidRPr="001F43D3">
        <w:rPr>
          <w:rFonts w:asciiTheme="minorHAnsi" w:hAnsiTheme="minorHAnsi"/>
          <w:noProof/>
          <w:sz w:val="22"/>
          <w:szCs w:val="22"/>
        </w:rPr>
        <w:tab/>
        <w:t>When should Risk Assessment take place?</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_Toc114378275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7FCB2627"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4.4</w:t>
      </w:r>
      <w:r w:rsidRPr="001F43D3">
        <w:rPr>
          <w:rFonts w:asciiTheme="minorHAnsi" w:hAnsiTheme="minorHAnsi"/>
          <w:noProof/>
          <w:sz w:val="22"/>
          <w:szCs w:val="22"/>
        </w:rPr>
        <w:tab/>
        <w:t>How is Risk Assessment carried out?</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_Toc114378276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2F83960A"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4.5</w:t>
      </w:r>
      <w:r w:rsidRPr="001F43D3">
        <w:rPr>
          <w:rFonts w:asciiTheme="minorHAnsi" w:hAnsiTheme="minorHAnsi"/>
          <w:noProof/>
          <w:sz w:val="22"/>
          <w:szCs w:val="22"/>
        </w:rPr>
        <w:tab/>
        <w:t>How should Risk Assessment be recorded?</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_Toc114378277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661FB873" w14:textId="77777777" w:rsidR="001F1C2B" w:rsidRPr="001F43D3" w:rsidRDefault="001F1C2B" w:rsidP="000C29B9">
      <w:pPr>
        <w:pStyle w:val="TOC3"/>
        <w:tabs>
          <w:tab w:val="left" w:pos="1000"/>
          <w:tab w:val="right" w:leader="dot" w:pos="8495"/>
        </w:tabs>
        <w:jc w:val="both"/>
        <w:rPr>
          <w:rFonts w:asciiTheme="minorHAnsi" w:hAnsiTheme="minorHAnsi"/>
          <w:noProof/>
          <w:sz w:val="22"/>
          <w:szCs w:val="22"/>
        </w:rPr>
      </w:pPr>
      <w:r w:rsidRPr="001F43D3">
        <w:rPr>
          <w:rFonts w:asciiTheme="minorHAnsi" w:hAnsiTheme="minorHAnsi"/>
          <w:noProof/>
          <w:sz w:val="22"/>
          <w:szCs w:val="22"/>
        </w:rPr>
        <w:t>4.6</w:t>
      </w:r>
      <w:r w:rsidRPr="001F43D3">
        <w:rPr>
          <w:rFonts w:asciiTheme="minorHAnsi" w:hAnsiTheme="minorHAnsi"/>
          <w:noProof/>
          <w:sz w:val="22"/>
          <w:szCs w:val="22"/>
        </w:rPr>
        <w:tab/>
        <w:t>Who should get a copy?</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_Toc114378278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69F4042B"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b/>
          <w:noProof/>
          <w:sz w:val="22"/>
          <w:szCs w:val="22"/>
        </w:rPr>
        <w:t>5.</w:t>
      </w:r>
      <w:r w:rsidRPr="001F43D3">
        <w:rPr>
          <w:rFonts w:asciiTheme="minorHAnsi" w:hAnsiTheme="minorHAnsi"/>
          <w:noProof/>
          <w:sz w:val="22"/>
          <w:szCs w:val="22"/>
        </w:rPr>
        <w:tab/>
      </w:r>
      <w:r w:rsidRPr="001F43D3">
        <w:rPr>
          <w:rFonts w:asciiTheme="minorHAnsi" w:hAnsiTheme="minorHAnsi"/>
          <w:b/>
          <w:noProof/>
          <w:sz w:val="22"/>
          <w:szCs w:val="22"/>
        </w:rPr>
        <w:t>Risk Factor Matrix</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_Toc114378279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6</w:t>
      </w:r>
      <w:r w:rsidRPr="001F43D3">
        <w:rPr>
          <w:rFonts w:asciiTheme="minorHAnsi" w:hAnsiTheme="minorHAnsi"/>
          <w:noProof/>
          <w:sz w:val="22"/>
          <w:szCs w:val="22"/>
        </w:rPr>
        <w:fldChar w:fldCharType="end"/>
      </w:r>
    </w:p>
    <w:p w14:paraId="5150D124" w14:textId="77777777" w:rsidR="001F1C2B" w:rsidRPr="001F43D3" w:rsidRDefault="001F1C2B" w:rsidP="000C29B9">
      <w:pPr>
        <w:pStyle w:val="TOC1"/>
        <w:tabs>
          <w:tab w:val="left" w:pos="600"/>
          <w:tab w:val="right" w:leader="dot" w:pos="8495"/>
        </w:tabs>
        <w:jc w:val="both"/>
        <w:rPr>
          <w:rFonts w:asciiTheme="minorHAnsi" w:hAnsiTheme="minorHAnsi"/>
          <w:noProof/>
          <w:sz w:val="22"/>
          <w:szCs w:val="22"/>
        </w:rPr>
      </w:pPr>
      <w:r w:rsidRPr="001F43D3">
        <w:rPr>
          <w:rFonts w:asciiTheme="minorHAnsi" w:hAnsiTheme="minorHAnsi"/>
          <w:b/>
          <w:noProof/>
          <w:sz w:val="22"/>
          <w:szCs w:val="22"/>
        </w:rPr>
        <w:t>6.</w:t>
      </w:r>
      <w:r w:rsidRPr="001F43D3">
        <w:rPr>
          <w:rFonts w:asciiTheme="minorHAnsi" w:hAnsiTheme="minorHAnsi"/>
          <w:noProof/>
          <w:sz w:val="22"/>
          <w:szCs w:val="22"/>
        </w:rPr>
        <w:tab/>
      </w:r>
      <w:r w:rsidRPr="001F43D3">
        <w:rPr>
          <w:rFonts w:asciiTheme="minorHAnsi" w:hAnsiTheme="minorHAnsi"/>
          <w:b/>
          <w:noProof/>
          <w:sz w:val="22"/>
          <w:szCs w:val="22"/>
        </w:rPr>
        <w:t>Hire of Premises Checklist</w:t>
      </w:r>
      <w:r w:rsidRPr="001F43D3">
        <w:rPr>
          <w:rFonts w:asciiTheme="minorHAnsi" w:hAnsiTheme="minorHAnsi"/>
          <w:noProof/>
          <w:sz w:val="22"/>
          <w:szCs w:val="22"/>
        </w:rPr>
        <w:tab/>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_Toc114378280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7</w:t>
      </w:r>
      <w:r w:rsidRPr="001F43D3">
        <w:rPr>
          <w:rFonts w:asciiTheme="minorHAnsi" w:hAnsiTheme="minorHAnsi"/>
          <w:noProof/>
          <w:sz w:val="22"/>
          <w:szCs w:val="22"/>
        </w:rPr>
        <w:fldChar w:fldCharType="end"/>
      </w:r>
    </w:p>
    <w:p w14:paraId="24744505" w14:textId="77777777" w:rsidR="001F1C2B" w:rsidRPr="001F43D3" w:rsidRDefault="001F1C2B" w:rsidP="000C29B9">
      <w:pPr>
        <w:pStyle w:val="TOC1"/>
        <w:tabs>
          <w:tab w:val="right" w:leader="dot" w:pos="8495"/>
        </w:tabs>
        <w:jc w:val="both"/>
        <w:rPr>
          <w:rFonts w:asciiTheme="minorHAnsi" w:hAnsiTheme="minorHAnsi"/>
          <w:noProof/>
          <w:sz w:val="22"/>
          <w:szCs w:val="22"/>
        </w:rPr>
      </w:pPr>
      <w:r w:rsidRPr="001F43D3">
        <w:rPr>
          <w:rFonts w:asciiTheme="minorHAnsi" w:hAnsiTheme="minorHAnsi"/>
          <w:b/>
          <w:noProof/>
          <w:sz w:val="22"/>
          <w:szCs w:val="22"/>
        </w:rPr>
        <w:t>HIRE OF PREMISES BOOKING FORM</w:t>
      </w:r>
      <w:r w:rsidRPr="001F43D3">
        <w:rPr>
          <w:rFonts w:asciiTheme="minorHAnsi" w:hAnsiTheme="minorHAnsi"/>
          <w:noProof/>
          <w:sz w:val="22"/>
          <w:szCs w:val="22"/>
        </w:rPr>
        <w:tab/>
        <w:t>A-</w:t>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_Toc114378281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8</w:t>
      </w:r>
      <w:r w:rsidRPr="001F43D3">
        <w:rPr>
          <w:rFonts w:asciiTheme="minorHAnsi" w:hAnsiTheme="minorHAnsi"/>
          <w:noProof/>
          <w:sz w:val="22"/>
          <w:szCs w:val="22"/>
        </w:rPr>
        <w:fldChar w:fldCharType="end"/>
      </w:r>
    </w:p>
    <w:p w14:paraId="1B889CB9" w14:textId="77777777" w:rsidR="001F1C2B" w:rsidRPr="001F43D3" w:rsidRDefault="001F1C2B" w:rsidP="000C29B9">
      <w:pPr>
        <w:pStyle w:val="TOC1"/>
        <w:tabs>
          <w:tab w:val="right" w:leader="dot" w:pos="8495"/>
        </w:tabs>
        <w:jc w:val="both"/>
        <w:rPr>
          <w:rFonts w:asciiTheme="minorHAnsi" w:hAnsiTheme="minorHAnsi"/>
          <w:noProof/>
          <w:sz w:val="22"/>
          <w:szCs w:val="22"/>
        </w:rPr>
      </w:pPr>
      <w:r w:rsidRPr="001F43D3">
        <w:rPr>
          <w:rFonts w:asciiTheme="minorHAnsi" w:hAnsiTheme="minorHAnsi"/>
          <w:b/>
          <w:noProof/>
          <w:sz w:val="22"/>
          <w:szCs w:val="22"/>
        </w:rPr>
        <w:t>RISK ASSESSMENT RECORD FORM</w:t>
      </w:r>
      <w:r w:rsidRPr="001F43D3">
        <w:rPr>
          <w:rFonts w:asciiTheme="minorHAnsi" w:hAnsiTheme="minorHAnsi"/>
          <w:noProof/>
          <w:sz w:val="22"/>
          <w:szCs w:val="22"/>
        </w:rPr>
        <w:tab/>
        <w:t>B-</w:t>
      </w:r>
      <w:r w:rsidRPr="001F43D3">
        <w:rPr>
          <w:rFonts w:asciiTheme="minorHAnsi" w:hAnsiTheme="minorHAnsi"/>
          <w:noProof/>
          <w:sz w:val="22"/>
          <w:szCs w:val="22"/>
        </w:rPr>
        <w:fldChar w:fldCharType="begin"/>
      </w:r>
      <w:r w:rsidRPr="001F43D3">
        <w:rPr>
          <w:rFonts w:asciiTheme="minorHAnsi" w:hAnsiTheme="minorHAnsi"/>
          <w:noProof/>
          <w:sz w:val="22"/>
          <w:szCs w:val="22"/>
        </w:rPr>
        <w:instrText xml:space="preserve"> PAGEREF _Toc114378282 \h </w:instrText>
      </w:r>
      <w:r w:rsidRPr="001F43D3">
        <w:rPr>
          <w:rFonts w:asciiTheme="minorHAnsi" w:hAnsiTheme="minorHAnsi"/>
          <w:noProof/>
          <w:sz w:val="22"/>
          <w:szCs w:val="22"/>
        </w:rPr>
      </w:r>
      <w:r w:rsidRPr="001F43D3">
        <w:rPr>
          <w:rFonts w:asciiTheme="minorHAnsi" w:hAnsiTheme="minorHAnsi"/>
          <w:noProof/>
          <w:sz w:val="22"/>
          <w:szCs w:val="22"/>
        </w:rPr>
        <w:fldChar w:fldCharType="separate"/>
      </w:r>
      <w:r w:rsidR="000C29B9">
        <w:rPr>
          <w:rFonts w:asciiTheme="minorHAnsi" w:hAnsiTheme="minorHAnsi"/>
          <w:noProof/>
          <w:sz w:val="22"/>
          <w:szCs w:val="22"/>
        </w:rPr>
        <w:t>10</w:t>
      </w:r>
      <w:r w:rsidRPr="001F43D3">
        <w:rPr>
          <w:rFonts w:asciiTheme="minorHAnsi" w:hAnsiTheme="minorHAnsi"/>
          <w:noProof/>
          <w:sz w:val="22"/>
          <w:szCs w:val="22"/>
        </w:rPr>
        <w:fldChar w:fldCharType="end"/>
      </w:r>
    </w:p>
    <w:p w14:paraId="62F118C2" w14:textId="77777777" w:rsidR="001F1C2B" w:rsidRPr="001F43D3" w:rsidRDefault="001F1C2B" w:rsidP="000C29B9">
      <w:pPr>
        <w:pStyle w:val="TOC3"/>
        <w:jc w:val="both"/>
        <w:rPr>
          <w:rFonts w:asciiTheme="minorHAnsi" w:hAnsiTheme="minorHAnsi"/>
          <w:sz w:val="22"/>
          <w:szCs w:val="22"/>
        </w:rPr>
      </w:pPr>
      <w:r w:rsidRPr="001F43D3">
        <w:rPr>
          <w:rFonts w:asciiTheme="minorHAnsi" w:hAnsiTheme="minorHAnsi"/>
          <w:sz w:val="22"/>
          <w:szCs w:val="22"/>
        </w:rPr>
        <w:fldChar w:fldCharType="end"/>
      </w:r>
    </w:p>
    <w:p w14:paraId="564FA31E" w14:textId="77777777" w:rsidR="00E11468" w:rsidRDefault="00E77B8D" w:rsidP="000C29B9">
      <w:pPr>
        <w:spacing w:after="0"/>
        <w:jc w:val="both"/>
        <w:rPr>
          <w:b/>
        </w:rPr>
      </w:pPr>
      <w:r w:rsidRPr="001F43D3">
        <w:rPr>
          <w:b/>
        </w:rPr>
        <w:t>Section 2</w:t>
      </w:r>
      <w:r w:rsidR="00E11468" w:rsidRPr="001F43D3">
        <w:rPr>
          <w:b/>
        </w:rPr>
        <w:t xml:space="preserve"> - Charging and Remissions.</w:t>
      </w:r>
    </w:p>
    <w:p w14:paraId="48318B2B" w14:textId="77777777" w:rsidR="001F43D3" w:rsidRPr="001F43D3" w:rsidRDefault="001F43D3" w:rsidP="000C29B9">
      <w:pPr>
        <w:spacing w:after="0"/>
        <w:jc w:val="both"/>
        <w:rPr>
          <w:b/>
          <w:sz w:val="14"/>
        </w:rPr>
      </w:pPr>
    </w:p>
    <w:p w14:paraId="2FB4BF39" w14:textId="77777777" w:rsidR="00E11468" w:rsidRPr="001F43D3" w:rsidRDefault="00E77B8D" w:rsidP="000C29B9">
      <w:pPr>
        <w:pStyle w:val="ListParagraph"/>
        <w:numPr>
          <w:ilvl w:val="0"/>
          <w:numId w:val="17"/>
        </w:numPr>
        <w:spacing w:after="0"/>
        <w:jc w:val="both"/>
        <w:rPr>
          <w:b/>
        </w:rPr>
      </w:pPr>
      <w:r w:rsidRPr="001F43D3">
        <w:rPr>
          <w:b/>
        </w:rPr>
        <w:t>Introduction</w:t>
      </w:r>
    </w:p>
    <w:p w14:paraId="4418B5F0" w14:textId="77777777" w:rsidR="00E11468" w:rsidRPr="001F43D3" w:rsidRDefault="00E11468" w:rsidP="000C29B9">
      <w:pPr>
        <w:spacing w:after="0"/>
        <w:jc w:val="both"/>
        <w:rPr>
          <w:b/>
        </w:rPr>
      </w:pPr>
    </w:p>
    <w:p w14:paraId="030895ED" w14:textId="77777777" w:rsidR="00E11468" w:rsidRPr="001F43D3" w:rsidRDefault="00E11468" w:rsidP="000C29B9">
      <w:pPr>
        <w:pStyle w:val="ListParagraph"/>
        <w:numPr>
          <w:ilvl w:val="0"/>
          <w:numId w:val="17"/>
        </w:numPr>
        <w:spacing w:after="0"/>
        <w:jc w:val="both"/>
        <w:rPr>
          <w:b/>
        </w:rPr>
      </w:pPr>
      <w:r w:rsidRPr="001F43D3">
        <w:rPr>
          <w:b/>
        </w:rPr>
        <w:t>Charging for activities</w:t>
      </w:r>
    </w:p>
    <w:p w14:paraId="7B6C617D" w14:textId="77777777" w:rsidR="00E11468" w:rsidRPr="001F43D3" w:rsidRDefault="00E11468" w:rsidP="000C29B9">
      <w:pPr>
        <w:pStyle w:val="ListParagraph"/>
        <w:jc w:val="both"/>
        <w:rPr>
          <w:b/>
        </w:rPr>
      </w:pPr>
    </w:p>
    <w:p w14:paraId="07E4E1B1" w14:textId="77777777" w:rsidR="00E11468" w:rsidRPr="001F43D3" w:rsidRDefault="00D7596D" w:rsidP="000C29B9">
      <w:pPr>
        <w:pStyle w:val="ListParagraph"/>
        <w:numPr>
          <w:ilvl w:val="0"/>
          <w:numId w:val="17"/>
        </w:numPr>
        <w:spacing w:after="0"/>
        <w:jc w:val="both"/>
        <w:rPr>
          <w:b/>
        </w:rPr>
      </w:pPr>
      <w:r w:rsidRPr="001F43D3">
        <w:rPr>
          <w:b/>
        </w:rPr>
        <w:t>Charging for transport</w:t>
      </w:r>
    </w:p>
    <w:p w14:paraId="72B2EF48" w14:textId="77777777" w:rsidR="00D7596D" w:rsidRPr="001F43D3" w:rsidRDefault="00D7596D" w:rsidP="000C29B9">
      <w:pPr>
        <w:pStyle w:val="ListParagraph"/>
        <w:jc w:val="both"/>
        <w:rPr>
          <w:b/>
        </w:rPr>
      </w:pPr>
    </w:p>
    <w:p w14:paraId="55928EE5" w14:textId="77777777" w:rsidR="00D7596D" w:rsidRPr="001F43D3" w:rsidRDefault="00D7596D" w:rsidP="000C29B9">
      <w:pPr>
        <w:pStyle w:val="ListParagraph"/>
        <w:numPr>
          <w:ilvl w:val="0"/>
          <w:numId w:val="17"/>
        </w:numPr>
        <w:spacing w:after="0"/>
        <w:jc w:val="both"/>
        <w:rPr>
          <w:b/>
        </w:rPr>
      </w:pPr>
      <w:r w:rsidRPr="001F43D3">
        <w:rPr>
          <w:b/>
        </w:rPr>
        <w:t>Voluntary contributions</w:t>
      </w:r>
    </w:p>
    <w:p w14:paraId="7280DD33" w14:textId="77777777" w:rsidR="00D7596D" w:rsidRPr="001F43D3" w:rsidRDefault="00D7596D" w:rsidP="000C29B9">
      <w:pPr>
        <w:pStyle w:val="ListParagraph"/>
        <w:jc w:val="both"/>
        <w:rPr>
          <w:b/>
        </w:rPr>
      </w:pPr>
    </w:p>
    <w:p w14:paraId="54B2F0F3" w14:textId="77777777" w:rsidR="00D7596D" w:rsidRPr="001F43D3" w:rsidRDefault="00D7596D" w:rsidP="000C29B9">
      <w:pPr>
        <w:pStyle w:val="ListParagraph"/>
        <w:numPr>
          <w:ilvl w:val="0"/>
          <w:numId w:val="17"/>
        </w:numPr>
        <w:spacing w:after="0"/>
        <w:jc w:val="both"/>
        <w:rPr>
          <w:b/>
        </w:rPr>
      </w:pPr>
      <w:r w:rsidRPr="001F43D3">
        <w:rPr>
          <w:b/>
        </w:rPr>
        <w:t>Chargeable activities</w:t>
      </w:r>
    </w:p>
    <w:p w14:paraId="6FD28B31" w14:textId="77777777" w:rsidR="00D7596D" w:rsidRPr="001F43D3" w:rsidRDefault="00D7596D" w:rsidP="000C29B9">
      <w:pPr>
        <w:pStyle w:val="ListParagraph"/>
        <w:jc w:val="both"/>
        <w:rPr>
          <w:b/>
        </w:rPr>
      </w:pPr>
    </w:p>
    <w:p w14:paraId="7B32CCBC" w14:textId="77777777" w:rsidR="00D7596D" w:rsidRPr="001F43D3" w:rsidRDefault="00D7596D" w:rsidP="000C29B9">
      <w:pPr>
        <w:pStyle w:val="ListParagraph"/>
        <w:numPr>
          <w:ilvl w:val="0"/>
          <w:numId w:val="17"/>
        </w:numPr>
        <w:spacing w:after="0"/>
        <w:jc w:val="both"/>
        <w:rPr>
          <w:b/>
        </w:rPr>
      </w:pPr>
      <w:r w:rsidRPr="001F43D3">
        <w:rPr>
          <w:b/>
        </w:rPr>
        <w:t>Remissions policy</w:t>
      </w:r>
    </w:p>
    <w:p w14:paraId="66E544E7" w14:textId="77777777" w:rsidR="001F1C2B" w:rsidRPr="001F43D3" w:rsidRDefault="001F1C2B" w:rsidP="000C29B9">
      <w:pPr>
        <w:pStyle w:val="Heading1"/>
        <w:jc w:val="both"/>
        <w:rPr>
          <w:rFonts w:asciiTheme="minorHAnsi" w:hAnsiTheme="minorHAnsi"/>
          <w:b/>
          <w:sz w:val="22"/>
          <w:szCs w:val="22"/>
          <w:u w:val="none"/>
        </w:rPr>
      </w:pPr>
      <w:r w:rsidRPr="001F43D3">
        <w:rPr>
          <w:rFonts w:asciiTheme="minorHAnsi" w:hAnsiTheme="minorHAnsi"/>
          <w:sz w:val="22"/>
          <w:szCs w:val="22"/>
        </w:rPr>
        <w:br w:type="page"/>
      </w:r>
      <w:bookmarkStart w:id="1" w:name="_Toc109039092"/>
      <w:bookmarkStart w:id="2" w:name="_Toc109039351"/>
      <w:bookmarkStart w:id="3" w:name="_Toc109039848"/>
      <w:bookmarkStart w:id="4" w:name="_Toc109040322"/>
      <w:bookmarkStart w:id="5" w:name="_Toc109040571"/>
      <w:bookmarkStart w:id="6" w:name="_Toc109040694"/>
      <w:bookmarkStart w:id="7" w:name="_Toc109041060"/>
      <w:bookmarkStart w:id="8" w:name="_Toc114378264"/>
      <w:r w:rsidRPr="001F43D3">
        <w:rPr>
          <w:rFonts w:asciiTheme="minorHAnsi" w:hAnsiTheme="minorHAnsi"/>
          <w:b/>
          <w:sz w:val="22"/>
          <w:szCs w:val="22"/>
          <w:u w:val="none"/>
        </w:rPr>
        <w:lastRenderedPageBreak/>
        <w:t>1.</w:t>
      </w:r>
      <w:r w:rsidRPr="001F43D3">
        <w:rPr>
          <w:rFonts w:asciiTheme="minorHAnsi" w:hAnsiTheme="minorHAnsi"/>
          <w:b/>
          <w:sz w:val="22"/>
          <w:szCs w:val="22"/>
          <w:u w:val="none"/>
        </w:rPr>
        <w:tab/>
      </w:r>
      <w:r w:rsidRPr="001F43D3">
        <w:rPr>
          <w:rFonts w:asciiTheme="minorHAnsi" w:hAnsiTheme="minorHAnsi"/>
          <w:b/>
          <w:sz w:val="22"/>
          <w:szCs w:val="22"/>
        </w:rPr>
        <w:t>Hire of Premises</w:t>
      </w:r>
      <w:bookmarkEnd w:id="1"/>
      <w:bookmarkEnd w:id="2"/>
      <w:bookmarkEnd w:id="3"/>
      <w:bookmarkEnd w:id="4"/>
      <w:bookmarkEnd w:id="5"/>
      <w:bookmarkEnd w:id="6"/>
      <w:bookmarkEnd w:id="7"/>
      <w:bookmarkEnd w:id="8"/>
    </w:p>
    <w:p w14:paraId="04912E75" w14:textId="77777777" w:rsidR="001F1C2B" w:rsidRPr="001F43D3" w:rsidRDefault="001F1C2B" w:rsidP="000C29B9">
      <w:pPr>
        <w:pStyle w:val="Heading2"/>
        <w:ind w:left="0"/>
        <w:jc w:val="both"/>
        <w:rPr>
          <w:rFonts w:asciiTheme="minorHAnsi" w:hAnsiTheme="minorHAnsi"/>
          <w:sz w:val="22"/>
          <w:szCs w:val="22"/>
        </w:rPr>
      </w:pPr>
      <w:r w:rsidRPr="001F43D3">
        <w:rPr>
          <w:rFonts w:asciiTheme="minorHAnsi" w:hAnsiTheme="minorHAnsi"/>
          <w:sz w:val="22"/>
          <w:szCs w:val="22"/>
        </w:rPr>
        <w:t xml:space="preserve"> </w:t>
      </w:r>
    </w:p>
    <w:p w14:paraId="50AFFE7E" w14:textId="77777777" w:rsidR="001F1C2B" w:rsidRPr="001F43D3" w:rsidRDefault="001F1C2B" w:rsidP="000C29B9">
      <w:pPr>
        <w:pStyle w:val="Heading2"/>
        <w:ind w:left="0"/>
        <w:jc w:val="both"/>
        <w:rPr>
          <w:rFonts w:asciiTheme="minorHAnsi" w:hAnsiTheme="minorHAnsi"/>
          <w:sz w:val="22"/>
          <w:szCs w:val="22"/>
        </w:rPr>
      </w:pPr>
      <w:bookmarkStart w:id="9" w:name="_Toc109039093"/>
      <w:bookmarkStart w:id="10" w:name="_Toc109039352"/>
      <w:bookmarkStart w:id="11" w:name="_Toc109039849"/>
      <w:bookmarkStart w:id="12" w:name="_Toc109040323"/>
      <w:bookmarkStart w:id="13" w:name="_Toc109040572"/>
      <w:bookmarkStart w:id="14" w:name="_Toc109040695"/>
      <w:bookmarkStart w:id="15" w:name="_Toc109041061"/>
      <w:bookmarkStart w:id="16" w:name="_Toc114378265"/>
      <w:r w:rsidRPr="001F43D3">
        <w:rPr>
          <w:rFonts w:asciiTheme="minorHAnsi" w:hAnsiTheme="minorHAnsi"/>
          <w:sz w:val="22"/>
          <w:szCs w:val="22"/>
        </w:rPr>
        <w:t>1.1</w:t>
      </w:r>
      <w:r w:rsidRPr="001F43D3">
        <w:rPr>
          <w:rFonts w:asciiTheme="minorHAnsi" w:hAnsiTheme="minorHAnsi"/>
          <w:sz w:val="22"/>
          <w:szCs w:val="22"/>
        </w:rPr>
        <w:tab/>
      </w:r>
      <w:r w:rsidRPr="001F43D3">
        <w:rPr>
          <w:rFonts w:asciiTheme="minorHAnsi" w:hAnsiTheme="minorHAnsi"/>
          <w:b/>
          <w:sz w:val="22"/>
          <w:szCs w:val="22"/>
          <w:u w:val="single"/>
        </w:rPr>
        <w:t>I</w:t>
      </w:r>
      <w:bookmarkEnd w:id="9"/>
      <w:bookmarkEnd w:id="10"/>
      <w:bookmarkEnd w:id="11"/>
      <w:bookmarkEnd w:id="12"/>
      <w:bookmarkEnd w:id="13"/>
      <w:bookmarkEnd w:id="14"/>
      <w:bookmarkEnd w:id="15"/>
      <w:r w:rsidRPr="001F43D3">
        <w:rPr>
          <w:rFonts w:asciiTheme="minorHAnsi" w:hAnsiTheme="minorHAnsi"/>
          <w:b/>
          <w:sz w:val="22"/>
          <w:szCs w:val="22"/>
          <w:u w:val="single"/>
        </w:rPr>
        <w:t>ntroduction</w:t>
      </w:r>
      <w:bookmarkEnd w:id="16"/>
    </w:p>
    <w:p w14:paraId="0AC30643" w14:textId="77777777" w:rsidR="001F1C2B" w:rsidRPr="001F43D3" w:rsidRDefault="001F1C2B" w:rsidP="000C29B9">
      <w:pPr>
        <w:pStyle w:val="BodyText3"/>
        <w:jc w:val="both"/>
        <w:rPr>
          <w:rFonts w:asciiTheme="minorHAnsi" w:hAnsiTheme="minorHAnsi"/>
          <w:sz w:val="22"/>
          <w:szCs w:val="22"/>
        </w:rPr>
      </w:pPr>
      <w:r w:rsidRPr="001F43D3">
        <w:rPr>
          <w:rFonts w:asciiTheme="minorHAnsi" w:hAnsiTheme="minorHAnsi"/>
          <w:sz w:val="22"/>
          <w:szCs w:val="22"/>
        </w:rPr>
        <w:t xml:space="preserve">The letting of the School premises is </w:t>
      </w:r>
      <w:r w:rsidR="00724BF6" w:rsidRPr="001F43D3">
        <w:rPr>
          <w:rFonts w:asciiTheme="minorHAnsi" w:hAnsiTheme="minorHAnsi"/>
          <w:sz w:val="22"/>
          <w:szCs w:val="22"/>
        </w:rPr>
        <w:t>currently prohibited however if the premises where to be used it is</w:t>
      </w:r>
      <w:r w:rsidRPr="001F43D3">
        <w:rPr>
          <w:rFonts w:asciiTheme="minorHAnsi" w:hAnsiTheme="minorHAnsi"/>
          <w:sz w:val="22"/>
          <w:szCs w:val="22"/>
        </w:rPr>
        <w:t xml:space="preserve"> subject to the Terms and Conditions set out in this policy.  The use of premises for School activities will take priority over lettings.  The School premises will not be let to individuals or organisations if there is reason to believe that the name of the School will be brought into disrepute or where the letting may be detrimental to the School facilities.</w:t>
      </w:r>
    </w:p>
    <w:p w14:paraId="76D3EDB0" w14:textId="77777777" w:rsidR="001F1C2B" w:rsidRPr="001F43D3" w:rsidRDefault="001F1C2B" w:rsidP="000C29B9">
      <w:pPr>
        <w:pStyle w:val="BodyText3"/>
        <w:jc w:val="both"/>
        <w:rPr>
          <w:rFonts w:asciiTheme="minorHAnsi" w:hAnsiTheme="minorHAnsi"/>
          <w:sz w:val="22"/>
          <w:szCs w:val="22"/>
        </w:rPr>
      </w:pPr>
    </w:p>
    <w:p w14:paraId="3B525F5D" w14:textId="77777777" w:rsidR="00AB150F" w:rsidRPr="001F43D3" w:rsidRDefault="00181732" w:rsidP="000C29B9">
      <w:pPr>
        <w:pStyle w:val="BodyText3"/>
        <w:jc w:val="both"/>
        <w:rPr>
          <w:rFonts w:asciiTheme="minorHAnsi" w:hAnsiTheme="minorHAnsi"/>
          <w:sz w:val="22"/>
          <w:szCs w:val="22"/>
        </w:rPr>
      </w:pPr>
      <w:r w:rsidRPr="001F43D3">
        <w:rPr>
          <w:rFonts w:asciiTheme="minorHAnsi" w:hAnsiTheme="minorHAnsi"/>
          <w:sz w:val="22"/>
          <w:szCs w:val="22"/>
        </w:rPr>
        <w:t>Currently school do</w:t>
      </w:r>
      <w:r w:rsidR="00E34F9E" w:rsidRPr="001F43D3">
        <w:rPr>
          <w:rFonts w:asciiTheme="minorHAnsi" w:hAnsiTheme="minorHAnsi"/>
          <w:sz w:val="22"/>
          <w:szCs w:val="22"/>
        </w:rPr>
        <w:t>es</w:t>
      </w:r>
      <w:r w:rsidRPr="001F43D3">
        <w:rPr>
          <w:rFonts w:asciiTheme="minorHAnsi" w:hAnsiTheme="minorHAnsi"/>
          <w:sz w:val="22"/>
          <w:szCs w:val="22"/>
        </w:rPr>
        <w:t xml:space="preserve"> not enforce any charges for breakfast club or afterschool club</w:t>
      </w:r>
      <w:r w:rsidR="00E34F9E" w:rsidRPr="001F43D3">
        <w:rPr>
          <w:rFonts w:asciiTheme="minorHAnsi" w:hAnsiTheme="minorHAnsi"/>
          <w:sz w:val="22"/>
          <w:szCs w:val="22"/>
        </w:rPr>
        <w:t xml:space="preserve">.  For all </w:t>
      </w:r>
      <w:r w:rsidRPr="001F43D3">
        <w:rPr>
          <w:rFonts w:asciiTheme="minorHAnsi" w:hAnsiTheme="minorHAnsi"/>
          <w:sz w:val="22"/>
          <w:szCs w:val="22"/>
        </w:rPr>
        <w:t xml:space="preserve">school trips </w:t>
      </w:r>
      <w:r w:rsidR="00E34F9E" w:rsidRPr="001F43D3">
        <w:rPr>
          <w:rFonts w:asciiTheme="minorHAnsi" w:hAnsiTheme="minorHAnsi"/>
          <w:sz w:val="22"/>
          <w:szCs w:val="22"/>
        </w:rPr>
        <w:t>we request a contribution from parents/carers.</w:t>
      </w:r>
    </w:p>
    <w:p w14:paraId="62215850" w14:textId="77777777" w:rsidR="00E34F9E" w:rsidRPr="001F43D3" w:rsidRDefault="00E34F9E" w:rsidP="000C29B9">
      <w:pPr>
        <w:pStyle w:val="BodyText3"/>
        <w:jc w:val="both"/>
        <w:rPr>
          <w:rFonts w:asciiTheme="minorHAnsi" w:hAnsiTheme="minorHAnsi"/>
          <w:sz w:val="22"/>
          <w:szCs w:val="22"/>
        </w:rPr>
      </w:pPr>
    </w:p>
    <w:p w14:paraId="3445D39F" w14:textId="77777777" w:rsidR="001F1C2B" w:rsidRPr="001F43D3" w:rsidRDefault="001F1C2B" w:rsidP="000C29B9">
      <w:pPr>
        <w:pStyle w:val="Heading2"/>
        <w:ind w:left="0"/>
        <w:jc w:val="both"/>
        <w:rPr>
          <w:rFonts w:asciiTheme="minorHAnsi" w:hAnsiTheme="minorHAnsi"/>
          <w:sz w:val="22"/>
          <w:szCs w:val="22"/>
        </w:rPr>
      </w:pPr>
      <w:bookmarkStart w:id="17" w:name="_Toc109039094"/>
      <w:bookmarkStart w:id="18" w:name="_Toc109039353"/>
      <w:bookmarkStart w:id="19" w:name="_Toc109039850"/>
      <w:bookmarkStart w:id="20" w:name="_Toc109040324"/>
      <w:bookmarkStart w:id="21" w:name="_Toc109040573"/>
      <w:bookmarkStart w:id="22" w:name="_Toc109040696"/>
      <w:bookmarkStart w:id="23" w:name="_Toc109041062"/>
      <w:bookmarkStart w:id="24" w:name="_Toc114378266"/>
      <w:r w:rsidRPr="001F43D3">
        <w:rPr>
          <w:rFonts w:asciiTheme="minorHAnsi" w:hAnsiTheme="minorHAnsi"/>
          <w:sz w:val="22"/>
          <w:szCs w:val="22"/>
        </w:rPr>
        <w:t>1.2</w:t>
      </w:r>
      <w:r w:rsidRPr="001F43D3">
        <w:rPr>
          <w:rFonts w:asciiTheme="minorHAnsi" w:hAnsiTheme="minorHAnsi"/>
          <w:sz w:val="22"/>
          <w:szCs w:val="22"/>
        </w:rPr>
        <w:tab/>
      </w:r>
      <w:r w:rsidRPr="001F43D3">
        <w:rPr>
          <w:rFonts w:asciiTheme="minorHAnsi" w:hAnsiTheme="minorHAnsi"/>
          <w:b/>
          <w:sz w:val="22"/>
          <w:szCs w:val="22"/>
          <w:u w:val="single"/>
        </w:rPr>
        <w:t>Charges</w:t>
      </w:r>
      <w:bookmarkEnd w:id="17"/>
      <w:bookmarkEnd w:id="18"/>
      <w:bookmarkEnd w:id="19"/>
      <w:bookmarkEnd w:id="20"/>
      <w:bookmarkEnd w:id="21"/>
      <w:bookmarkEnd w:id="22"/>
      <w:bookmarkEnd w:id="23"/>
      <w:bookmarkEnd w:id="24"/>
    </w:p>
    <w:p w14:paraId="75D45D70" w14:textId="77777777" w:rsidR="001F1C2B" w:rsidRPr="001F43D3" w:rsidRDefault="001F1C2B" w:rsidP="000C29B9">
      <w:pPr>
        <w:jc w:val="both"/>
      </w:pPr>
      <w:r w:rsidRPr="001F43D3">
        <w:t>Charges for the lettings of School premises should, at least, cover any costs incurred; these costs include opening and securing the premises, additional heating and lighting, and extra cleaning.  Charges for the letting of School facilities are as detailed below.</w:t>
      </w:r>
    </w:p>
    <w:p w14:paraId="6F119A5B" w14:textId="77777777" w:rsidR="001F1C2B" w:rsidRPr="001F43D3" w:rsidRDefault="004E41E5" w:rsidP="000C29B9">
      <w:pPr>
        <w:spacing w:after="0"/>
        <w:jc w:val="both"/>
      </w:pPr>
      <w:bookmarkStart w:id="25" w:name="_Toc109039095"/>
      <w:bookmarkStart w:id="26" w:name="_Toc109039354"/>
      <w:r w:rsidRPr="001F43D3">
        <w:t xml:space="preserve">Caretaker's Fee </w:t>
      </w:r>
      <w:r w:rsidRPr="001F43D3">
        <w:tab/>
      </w:r>
      <w:r w:rsidRPr="001F43D3">
        <w:tab/>
      </w:r>
      <w:r w:rsidR="005C6DC2">
        <w:tab/>
      </w:r>
      <w:r w:rsidRPr="001F43D3">
        <w:t>£</w:t>
      </w:r>
      <w:bookmarkEnd w:id="25"/>
      <w:bookmarkEnd w:id="26"/>
      <w:r w:rsidR="006D0410">
        <w:t>12.50</w:t>
      </w:r>
      <w:r w:rsidR="001F1C2B" w:rsidRPr="001F43D3">
        <w:t xml:space="preserve"> per session.</w:t>
      </w:r>
    </w:p>
    <w:p w14:paraId="115B7AE4" w14:textId="77777777" w:rsidR="001F1C2B" w:rsidRPr="001F43D3" w:rsidRDefault="006D0410" w:rsidP="000C29B9">
      <w:pPr>
        <w:spacing w:after="0"/>
        <w:jc w:val="both"/>
      </w:pPr>
      <w:r>
        <w:t xml:space="preserve">Commercial Letting </w:t>
      </w:r>
      <w:r>
        <w:tab/>
      </w:r>
      <w:r>
        <w:tab/>
        <w:t>£15-25</w:t>
      </w:r>
      <w:r w:rsidR="001F1C2B" w:rsidRPr="001F43D3">
        <w:t xml:space="preserve"> per hour</w:t>
      </w:r>
    </w:p>
    <w:p w14:paraId="7D862A9B" w14:textId="77777777" w:rsidR="001F1C2B" w:rsidRDefault="006D0410" w:rsidP="000C29B9">
      <w:pPr>
        <w:spacing w:after="0"/>
        <w:jc w:val="both"/>
      </w:pPr>
      <w:r>
        <w:t xml:space="preserve">Community Letting </w:t>
      </w:r>
      <w:r>
        <w:tab/>
      </w:r>
      <w:r>
        <w:tab/>
        <w:t>£10-15</w:t>
      </w:r>
      <w:r w:rsidR="001F1C2B" w:rsidRPr="001F43D3">
        <w:t xml:space="preserve"> per hour</w:t>
      </w:r>
    </w:p>
    <w:p w14:paraId="1F1D7BD7" w14:textId="77777777" w:rsidR="000C29B9" w:rsidRPr="001F43D3" w:rsidRDefault="000C29B9" w:rsidP="000C29B9">
      <w:pPr>
        <w:spacing w:after="0"/>
        <w:jc w:val="both"/>
      </w:pPr>
    </w:p>
    <w:p w14:paraId="4924A093" w14:textId="77777777" w:rsidR="001F1C2B" w:rsidRPr="001F43D3" w:rsidRDefault="001F1C2B" w:rsidP="000C29B9">
      <w:pPr>
        <w:jc w:val="both"/>
      </w:pPr>
      <w:r w:rsidRPr="001F43D3">
        <w:t>Amounts may vary upon negotiation with the School; however, overall lettings income must, at least, match overall lettings expenditure.</w:t>
      </w:r>
    </w:p>
    <w:p w14:paraId="1D310D75" w14:textId="77777777" w:rsidR="001F1C2B" w:rsidRPr="001F43D3" w:rsidRDefault="001F1C2B" w:rsidP="000C29B9">
      <w:pPr>
        <w:jc w:val="both"/>
      </w:pPr>
      <w:r w:rsidRPr="001F43D3">
        <w:t xml:space="preserve">These amounts are for the hire of the Hall only and do not include the use of any other room unless prior agreement has been made with the Headteacher. </w:t>
      </w:r>
    </w:p>
    <w:p w14:paraId="7DDE041D" w14:textId="77777777" w:rsidR="001F1C2B" w:rsidRPr="001F43D3" w:rsidRDefault="001F1C2B" w:rsidP="000C29B9">
      <w:pPr>
        <w:jc w:val="both"/>
      </w:pPr>
      <w:r w:rsidRPr="001F43D3">
        <w:t xml:space="preserve">No equipment (apart from the use of chairs or tables) is included in the hire fee. Any other equipment, other than chairs and tables, must not be used. </w:t>
      </w:r>
      <w:bookmarkStart w:id="27" w:name="_Toc109039096"/>
      <w:bookmarkStart w:id="28" w:name="_Toc109039355"/>
      <w:bookmarkStart w:id="29" w:name="_Toc109039851"/>
      <w:bookmarkStart w:id="30" w:name="_Toc109040325"/>
      <w:bookmarkStart w:id="31" w:name="_Toc109040574"/>
      <w:bookmarkStart w:id="32" w:name="_Toc109040697"/>
      <w:bookmarkStart w:id="33" w:name="_Toc109041063"/>
      <w:bookmarkStart w:id="34" w:name="_Toc114378267"/>
    </w:p>
    <w:p w14:paraId="4950B8BB" w14:textId="77777777" w:rsidR="001F1C2B" w:rsidRPr="001F43D3" w:rsidRDefault="001F1C2B" w:rsidP="000C29B9">
      <w:pPr>
        <w:spacing w:after="0"/>
        <w:jc w:val="both"/>
      </w:pPr>
      <w:r w:rsidRPr="001F43D3">
        <w:rPr>
          <w:b/>
        </w:rPr>
        <w:t xml:space="preserve">2. </w:t>
      </w:r>
      <w:r w:rsidRPr="001F43D3">
        <w:rPr>
          <w:b/>
        </w:rPr>
        <w:tab/>
      </w:r>
      <w:r w:rsidRPr="001F43D3">
        <w:rPr>
          <w:b/>
          <w:u w:val="single"/>
        </w:rPr>
        <w:t>Term and Conditions</w:t>
      </w:r>
      <w:bookmarkEnd w:id="27"/>
      <w:bookmarkEnd w:id="28"/>
      <w:bookmarkEnd w:id="29"/>
      <w:bookmarkEnd w:id="30"/>
      <w:bookmarkEnd w:id="31"/>
      <w:bookmarkEnd w:id="32"/>
      <w:bookmarkEnd w:id="33"/>
      <w:bookmarkEnd w:id="34"/>
      <w:r w:rsidRPr="001F43D3">
        <w:rPr>
          <w:b/>
        </w:rPr>
        <w:t xml:space="preserve"> </w:t>
      </w:r>
    </w:p>
    <w:p w14:paraId="38CBC2DD" w14:textId="77777777" w:rsidR="001F1C2B" w:rsidRPr="001F43D3" w:rsidRDefault="001F1C2B" w:rsidP="000C29B9">
      <w:pPr>
        <w:spacing w:after="0"/>
        <w:jc w:val="both"/>
      </w:pPr>
      <w:bookmarkStart w:id="35" w:name="_Toc114378268"/>
      <w:r w:rsidRPr="001F43D3">
        <w:t>2.1</w:t>
      </w:r>
      <w:r w:rsidRPr="001F43D3">
        <w:tab/>
      </w:r>
      <w:r w:rsidRPr="001F43D3">
        <w:rPr>
          <w:u w:val="single"/>
        </w:rPr>
        <w:t>General</w:t>
      </w:r>
      <w:bookmarkEnd w:id="35"/>
    </w:p>
    <w:p w14:paraId="7BFF6575" w14:textId="77777777" w:rsidR="00724BF6" w:rsidRPr="001F43D3" w:rsidRDefault="001F1C2B" w:rsidP="000C29B9">
      <w:pPr>
        <w:widowControl w:val="0"/>
        <w:numPr>
          <w:ilvl w:val="0"/>
          <w:numId w:val="11"/>
        </w:numPr>
        <w:tabs>
          <w:tab w:val="clear" w:pos="360"/>
          <w:tab w:val="num" w:pos="720"/>
        </w:tabs>
        <w:spacing w:after="0" w:line="240" w:lineRule="auto"/>
        <w:ind w:left="720"/>
        <w:jc w:val="both"/>
      </w:pPr>
      <w:r w:rsidRPr="001F43D3">
        <w:t>Applications for lettings should be m</w:t>
      </w:r>
      <w:r w:rsidR="00724BF6" w:rsidRPr="001F43D3">
        <w:t>ade through the School Business Manager</w:t>
      </w:r>
      <w:r w:rsidRPr="001F43D3">
        <w:t xml:space="preserve"> in the first instance; the Headteacher will vet all applications.</w:t>
      </w:r>
    </w:p>
    <w:p w14:paraId="0FE43D28"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All persons hiring and using the School premises will be expected to conform to the relevant Health and Safety regulations.  The Risk Assessment form must be returned with the booking form.</w:t>
      </w:r>
    </w:p>
    <w:p w14:paraId="420AE08D"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hirer will make all arrangements to ensure adequate protection of school property and equipment.</w:t>
      </w:r>
    </w:p>
    <w:p w14:paraId="365563D4"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hirer shall be fully responsible for the orderly nature of the function and shall ensure compliance with the following safety issues, reporting accidents, first aid, faulty equipment, fire/emergency evacuation.   Further details can be obtained from the Head Teacher.</w:t>
      </w:r>
    </w:p>
    <w:p w14:paraId="04E3975B" w14:textId="77777777" w:rsidR="001F1C2B" w:rsidRPr="001F43D3"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Attendance shall be limited to the number of persons which may be comfortably and safely accommodated on the premises.</w:t>
      </w:r>
    </w:p>
    <w:p w14:paraId="2A3241A5"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It is the responsibility of the hirer to obtain all the appropriate licences.</w:t>
      </w:r>
    </w:p>
    <w:p w14:paraId="650D2AA2"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school will</w:t>
      </w:r>
      <w:r w:rsidR="001F43D3">
        <w:rPr>
          <w:rFonts w:asciiTheme="minorHAnsi" w:hAnsiTheme="minorHAnsi"/>
          <w:sz w:val="22"/>
          <w:szCs w:val="22"/>
        </w:rPr>
        <w:t xml:space="preserve"> not be held responsible for loss</w:t>
      </w:r>
      <w:r w:rsidRPr="001F43D3">
        <w:rPr>
          <w:rFonts w:asciiTheme="minorHAnsi" w:hAnsiTheme="minorHAnsi"/>
          <w:sz w:val="22"/>
          <w:szCs w:val="22"/>
        </w:rPr>
        <w:t xml:space="preserve"> or damage to the property of hirers or guests.</w:t>
      </w:r>
    </w:p>
    <w:p w14:paraId="452984EF"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hirer shall not interfere with the gas, electrical or water fittings.</w:t>
      </w:r>
    </w:p>
    <w:p w14:paraId="64DD96DE"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hirer shall not sub-let the premises.</w:t>
      </w:r>
    </w:p>
    <w:p w14:paraId="23F1BEE2"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school shall have the right to cancel any function without notice.</w:t>
      </w:r>
    </w:p>
    <w:p w14:paraId="0C349DBA"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 xml:space="preserve">The hirer shall sign a form indicating his acceptance of these conditions and indemnifying the </w:t>
      </w:r>
      <w:r w:rsidRPr="001F43D3">
        <w:rPr>
          <w:rFonts w:asciiTheme="minorHAnsi" w:hAnsiTheme="minorHAnsi"/>
          <w:sz w:val="22"/>
          <w:szCs w:val="22"/>
        </w:rPr>
        <w:lastRenderedPageBreak/>
        <w:t>School and the Council against any claims arising from the use of the premises and shall reimburse the School or Council for the cost of remedying any loss or damage occasioned by the use of the school for any function.</w:t>
      </w:r>
    </w:p>
    <w:p w14:paraId="59938FD5"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There shall be no general admission to the public to any function and no money shall be taken at the door as guests are admitted (</w:t>
      </w:r>
      <w:proofErr w:type="spellStart"/>
      <w:r w:rsidRPr="001F43D3">
        <w:rPr>
          <w:rFonts w:asciiTheme="minorHAnsi" w:hAnsiTheme="minorHAnsi"/>
          <w:sz w:val="22"/>
          <w:szCs w:val="22"/>
        </w:rPr>
        <w:t>ie</w:t>
      </w:r>
      <w:proofErr w:type="spellEnd"/>
      <w:r w:rsidRPr="001F43D3">
        <w:rPr>
          <w:rFonts w:asciiTheme="minorHAnsi" w:hAnsiTheme="minorHAnsi"/>
          <w:sz w:val="22"/>
          <w:szCs w:val="22"/>
        </w:rPr>
        <w:t>. admission shall be confined to ticket holders).  Sale of tickets must be limited to members of the organisation and friends.</w:t>
      </w:r>
    </w:p>
    <w:p w14:paraId="0D01BF1D"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It should be noted that the organisers should make adequate arrangements for the provision of cloakroom supervision since servants of the Authority are not available for these services.</w:t>
      </w:r>
    </w:p>
    <w:p w14:paraId="170D821F"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All articles found in the building shall be handed to the Caretaker.</w:t>
      </w:r>
    </w:p>
    <w:p w14:paraId="7C4596C8"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School accommodation will not be let for any lecture, entertainment or purpose having, in the opinion of the Governors, an immoral or vicious tendency.</w:t>
      </w:r>
    </w:p>
    <w:p w14:paraId="14B6675A"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Any charge made for the premises shall be paid to the school in advance of the date of hire.  The signatory of the application form will be responsible for ensuring that this is carried out.</w:t>
      </w:r>
    </w:p>
    <w:p w14:paraId="34A7A25D"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Payment of gratuities to any member of the School Governors, School Staff or the Employees of the Education Authority and acceptance thereof by such servants is forbidden.</w:t>
      </w:r>
    </w:p>
    <w:p w14:paraId="1E0CAC3E"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After the letting the premises should be left in a perfectly clean state and where this condition is not observed the hirer shall be refused further lettings.</w:t>
      </w:r>
    </w:p>
    <w:p w14:paraId="673893EC"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The Caretaker has the right to remove any person from the premises who infringes any of these regulations and may call in the aid of the police for this purpose.</w:t>
      </w:r>
    </w:p>
    <w:p w14:paraId="008FB6EE"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Any additional conditions which the Council approve shall be enforceable without notice.</w:t>
      </w:r>
    </w:p>
    <w:p w14:paraId="2469750C"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No letting will be allowed for the purpose of private profit.</w:t>
      </w:r>
    </w:p>
    <w:p w14:paraId="7CBC03C1"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 xml:space="preserve">The premises will not be heated </w:t>
      </w:r>
      <w:r w:rsidR="001F43D3">
        <w:rPr>
          <w:rFonts w:asciiTheme="minorHAnsi" w:hAnsiTheme="minorHAnsi"/>
          <w:sz w:val="22"/>
          <w:szCs w:val="22"/>
        </w:rPr>
        <w:t>from the last day of May to</w:t>
      </w:r>
      <w:r w:rsidRPr="001F43D3">
        <w:rPr>
          <w:rFonts w:asciiTheme="minorHAnsi" w:hAnsiTheme="minorHAnsi"/>
          <w:sz w:val="22"/>
          <w:szCs w:val="22"/>
        </w:rPr>
        <w:t xml:space="preserve"> first day of October for the hirer</w:t>
      </w:r>
    </w:p>
    <w:p w14:paraId="53E909DF" w14:textId="77777777" w:rsidR="001F1C2B"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Keys and access codes to the School premises will at all times be held by the Caretaker or members of the School staff.  Keys/access codes will not be given to hirers.</w:t>
      </w:r>
    </w:p>
    <w:p w14:paraId="2E2C90E5" w14:textId="77777777" w:rsidR="001F43D3" w:rsidRPr="000C29B9" w:rsidRDefault="001F1C2B" w:rsidP="000C29B9">
      <w:pPr>
        <w:pStyle w:val="BodyText3"/>
        <w:widowControl w:val="0"/>
        <w:numPr>
          <w:ilvl w:val="0"/>
          <w:numId w:val="11"/>
        </w:numPr>
        <w:tabs>
          <w:tab w:val="clear" w:pos="360"/>
          <w:tab w:val="num" w:pos="720"/>
        </w:tabs>
        <w:ind w:left="720"/>
        <w:jc w:val="both"/>
        <w:rPr>
          <w:rFonts w:asciiTheme="minorHAnsi" w:hAnsiTheme="minorHAnsi"/>
          <w:sz w:val="22"/>
          <w:szCs w:val="22"/>
        </w:rPr>
      </w:pPr>
      <w:r w:rsidRPr="001F43D3">
        <w:rPr>
          <w:rFonts w:asciiTheme="minorHAnsi" w:hAnsiTheme="minorHAnsi"/>
          <w:sz w:val="22"/>
          <w:szCs w:val="22"/>
        </w:rPr>
        <w:t>Neither the School nor the LEA will be held liable for any loss, damage or injury sustained by the hirer during a letting.</w:t>
      </w:r>
    </w:p>
    <w:p w14:paraId="7EBF75B5" w14:textId="77777777" w:rsidR="001F1C2B" w:rsidRDefault="001F1C2B" w:rsidP="000C29B9">
      <w:pPr>
        <w:widowControl w:val="0"/>
        <w:numPr>
          <w:ilvl w:val="0"/>
          <w:numId w:val="11"/>
        </w:numPr>
        <w:tabs>
          <w:tab w:val="clear" w:pos="360"/>
          <w:tab w:val="num" w:pos="720"/>
        </w:tabs>
        <w:spacing w:after="0" w:line="240" w:lineRule="auto"/>
        <w:ind w:left="720"/>
        <w:jc w:val="both"/>
      </w:pPr>
      <w:r w:rsidRPr="001F43D3">
        <w:t>In the event that the School needs to cancel an agreed letting, the School will not be liable for any claim for compensation (financial or otherwise) other than the return of any hiring fee and deposit monies received.</w:t>
      </w:r>
    </w:p>
    <w:p w14:paraId="12139CC3" w14:textId="77777777" w:rsidR="000C29B9" w:rsidRPr="000C29B9" w:rsidRDefault="000C29B9" w:rsidP="000C29B9">
      <w:pPr>
        <w:widowControl w:val="0"/>
        <w:spacing w:after="0" w:line="240" w:lineRule="auto"/>
        <w:ind w:left="720"/>
        <w:jc w:val="both"/>
        <w:rPr>
          <w:sz w:val="16"/>
        </w:rPr>
      </w:pPr>
    </w:p>
    <w:p w14:paraId="1571AFFF" w14:textId="77777777" w:rsidR="001F1C2B" w:rsidRPr="001F43D3" w:rsidRDefault="001F1C2B" w:rsidP="000C29B9">
      <w:pPr>
        <w:pStyle w:val="Heading2"/>
        <w:ind w:left="0"/>
        <w:jc w:val="both"/>
        <w:rPr>
          <w:rFonts w:asciiTheme="minorHAnsi" w:hAnsiTheme="minorHAnsi"/>
          <w:b/>
          <w:sz w:val="22"/>
          <w:szCs w:val="22"/>
        </w:rPr>
      </w:pPr>
      <w:bookmarkStart w:id="36" w:name="_Toc114378269"/>
      <w:r w:rsidRPr="001F43D3">
        <w:rPr>
          <w:rFonts w:asciiTheme="minorHAnsi" w:hAnsiTheme="minorHAnsi"/>
          <w:b/>
          <w:sz w:val="22"/>
          <w:szCs w:val="22"/>
        </w:rPr>
        <w:t>2.2</w:t>
      </w:r>
      <w:r w:rsidRPr="001F43D3">
        <w:rPr>
          <w:rFonts w:asciiTheme="minorHAnsi" w:hAnsiTheme="minorHAnsi"/>
          <w:b/>
          <w:sz w:val="22"/>
          <w:szCs w:val="22"/>
        </w:rPr>
        <w:tab/>
      </w:r>
      <w:r w:rsidRPr="001F43D3">
        <w:rPr>
          <w:rFonts w:asciiTheme="minorHAnsi" w:hAnsiTheme="minorHAnsi"/>
          <w:b/>
          <w:sz w:val="22"/>
          <w:szCs w:val="22"/>
          <w:u w:val="single"/>
        </w:rPr>
        <w:t>Insurance</w:t>
      </w:r>
      <w:bookmarkEnd w:id="36"/>
    </w:p>
    <w:p w14:paraId="4579843B" w14:textId="77777777" w:rsidR="001F1C2B" w:rsidRPr="001F43D3" w:rsidRDefault="001F1C2B" w:rsidP="000C29B9">
      <w:pPr>
        <w:pStyle w:val="BodyText3"/>
        <w:widowControl w:val="0"/>
        <w:jc w:val="both"/>
        <w:rPr>
          <w:rFonts w:asciiTheme="minorHAnsi" w:hAnsiTheme="minorHAnsi"/>
          <w:sz w:val="22"/>
          <w:szCs w:val="22"/>
        </w:rPr>
      </w:pPr>
      <w:r w:rsidRPr="001F43D3">
        <w:rPr>
          <w:rFonts w:asciiTheme="minorHAnsi" w:hAnsiTheme="minorHAnsi"/>
          <w:sz w:val="22"/>
          <w:szCs w:val="22"/>
        </w:rPr>
        <w:t>The hirer must be covered by Public Liability Insurance in the amount of £2,000,000 and a photocopy of the current policy must be provided before a booking can be confirmed.  Hirers may, if they so wish, buy in to the School’s Public Liability Insurance – further details and costs are available from the School Office.</w:t>
      </w:r>
    </w:p>
    <w:p w14:paraId="61D2A6EB" w14:textId="77777777" w:rsidR="001F1C2B" w:rsidRPr="001F43D3" w:rsidRDefault="001F1C2B" w:rsidP="000C29B9">
      <w:pPr>
        <w:jc w:val="both"/>
        <w:rPr>
          <w:sz w:val="2"/>
        </w:rPr>
      </w:pPr>
    </w:p>
    <w:p w14:paraId="695A7D41" w14:textId="77777777" w:rsidR="001F1C2B" w:rsidRPr="001F43D3" w:rsidRDefault="001F1C2B" w:rsidP="000C29B9">
      <w:pPr>
        <w:pStyle w:val="Heading2"/>
        <w:ind w:left="0"/>
        <w:jc w:val="both"/>
        <w:rPr>
          <w:rFonts w:asciiTheme="minorHAnsi" w:hAnsiTheme="minorHAnsi"/>
          <w:sz w:val="22"/>
          <w:szCs w:val="22"/>
        </w:rPr>
      </w:pPr>
      <w:bookmarkStart w:id="37" w:name="_Toc114378270"/>
      <w:r w:rsidRPr="001F43D3">
        <w:rPr>
          <w:rFonts w:asciiTheme="minorHAnsi" w:hAnsiTheme="minorHAnsi"/>
          <w:b/>
          <w:sz w:val="22"/>
          <w:szCs w:val="22"/>
        </w:rPr>
        <w:t>2.3</w:t>
      </w:r>
      <w:r w:rsidRPr="001F43D3">
        <w:rPr>
          <w:rFonts w:asciiTheme="minorHAnsi" w:hAnsiTheme="minorHAnsi"/>
          <w:b/>
          <w:sz w:val="22"/>
          <w:szCs w:val="22"/>
        </w:rPr>
        <w:tab/>
      </w:r>
      <w:r w:rsidRPr="001F43D3">
        <w:rPr>
          <w:rFonts w:asciiTheme="minorHAnsi" w:hAnsiTheme="minorHAnsi"/>
          <w:b/>
          <w:sz w:val="22"/>
          <w:szCs w:val="22"/>
          <w:u w:val="single"/>
        </w:rPr>
        <w:t>Hirers’ Responsibilities</w:t>
      </w:r>
      <w:bookmarkEnd w:id="37"/>
    </w:p>
    <w:p w14:paraId="4F84186E" w14:textId="77777777" w:rsidR="001F1C2B" w:rsidRPr="001F43D3" w:rsidRDefault="001F1C2B" w:rsidP="000C29B9">
      <w:pPr>
        <w:jc w:val="both"/>
      </w:pPr>
      <w:r w:rsidRPr="001F43D3">
        <w:t xml:space="preserve">It is the responsibility of the HIRER to: </w:t>
      </w:r>
    </w:p>
    <w:p w14:paraId="19AA0A6E" w14:textId="77777777" w:rsidR="001F1C2B" w:rsidRPr="000C29B9" w:rsidRDefault="001F1C2B" w:rsidP="000C29B9">
      <w:pPr>
        <w:widowControl w:val="0"/>
        <w:numPr>
          <w:ilvl w:val="0"/>
          <w:numId w:val="10"/>
        </w:numPr>
        <w:tabs>
          <w:tab w:val="clear" w:pos="360"/>
          <w:tab w:val="num" w:pos="720"/>
        </w:tabs>
        <w:spacing w:after="0" w:line="240" w:lineRule="auto"/>
        <w:ind w:left="720"/>
        <w:jc w:val="both"/>
      </w:pPr>
      <w:r w:rsidRPr="001F43D3">
        <w:t>Ensure all users are made aware of the fire exits on each occasion the premises are used.</w:t>
      </w:r>
    </w:p>
    <w:p w14:paraId="2B5EE8F7" w14:textId="77777777" w:rsidR="001F1C2B" w:rsidRPr="000C29B9" w:rsidRDefault="001F1C2B" w:rsidP="000C29B9">
      <w:pPr>
        <w:widowControl w:val="0"/>
        <w:numPr>
          <w:ilvl w:val="0"/>
          <w:numId w:val="10"/>
        </w:numPr>
        <w:tabs>
          <w:tab w:val="clear" w:pos="360"/>
          <w:tab w:val="num" w:pos="720"/>
        </w:tabs>
        <w:spacing w:after="0" w:line="240" w:lineRule="auto"/>
        <w:ind w:left="720"/>
        <w:jc w:val="both"/>
      </w:pPr>
      <w:r w:rsidRPr="001F43D3">
        <w:t>Take all precautions to ensure the safety of all persons entering/using the premises during the period of hire.</w:t>
      </w:r>
      <w:r w:rsidR="00724BF6" w:rsidRPr="001F43D3">
        <w:t xml:space="preserve">  </w:t>
      </w:r>
      <w:r w:rsidRPr="001F43D3">
        <w:t xml:space="preserve">Ensure that no other areas of the school or equipment are used during the period of the letting. </w:t>
      </w:r>
    </w:p>
    <w:p w14:paraId="731C1EC0" w14:textId="77777777" w:rsidR="001F1C2B" w:rsidRPr="000C29B9" w:rsidRDefault="001F1C2B" w:rsidP="000C29B9">
      <w:pPr>
        <w:widowControl w:val="0"/>
        <w:numPr>
          <w:ilvl w:val="0"/>
          <w:numId w:val="10"/>
        </w:numPr>
        <w:tabs>
          <w:tab w:val="clear" w:pos="360"/>
          <w:tab w:val="num" w:pos="720"/>
        </w:tabs>
        <w:spacing w:after="0" w:line="240" w:lineRule="auto"/>
        <w:ind w:left="720"/>
        <w:jc w:val="both"/>
      </w:pPr>
      <w:r w:rsidRPr="001F43D3">
        <w:t xml:space="preserve">Ensure that cars are parked in such a way that emergency access to the premises is not blocked. </w:t>
      </w:r>
    </w:p>
    <w:p w14:paraId="18D48F7B" w14:textId="77777777" w:rsidR="001F43D3" w:rsidRPr="000C29B9" w:rsidRDefault="001F1C2B" w:rsidP="000C29B9">
      <w:pPr>
        <w:widowControl w:val="0"/>
        <w:numPr>
          <w:ilvl w:val="0"/>
          <w:numId w:val="10"/>
        </w:numPr>
        <w:tabs>
          <w:tab w:val="clear" w:pos="360"/>
          <w:tab w:val="num" w:pos="720"/>
        </w:tabs>
        <w:spacing w:after="0" w:line="240" w:lineRule="auto"/>
        <w:ind w:left="720"/>
        <w:jc w:val="both"/>
      </w:pPr>
      <w:r w:rsidRPr="001F43D3">
        <w:t xml:space="preserve">Ensure that the </w:t>
      </w:r>
      <w:r w:rsidR="00724BF6" w:rsidRPr="001F43D3">
        <w:t>H</w:t>
      </w:r>
      <w:r w:rsidRPr="001F43D3">
        <w:t>all and toilets, i</w:t>
      </w:r>
      <w:r w:rsidR="001F43D3">
        <w:t>f used are left clean and tidy and that</w:t>
      </w:r>
      <w:r w:rsidR="001F43D3" w:rsidRPr="001F43D3">
        <w:t xml:space="preserve"> that no footwear liable to damage floors and floor coverings i</w:t>
      </w:r>
      <w:r w:rsidR="000C29B9">
        <w:t>s worn in the School buildings</w:t>
      </w:r>
    </w:p>
    <w:p w14:paraId="2D913288" w14:textId="77777777" w:rsidR="001F1C2B" w:rsidRPr="000C29B9" w:rsidRDefault="001F1C2B" w:rsidP="000C29B9">
      <w:pPr>
        <w:widowControl w:val="0"/>
        <w:numPr>
          <w:ilvl w:val="0"/>
          <w:numId w:val="10"/>
        </w:numPr>
        <w:tabs>
          <w:tab w:val="clear" w:pos="360"/>
          <w:tab w:val="num" w:pos="720"/>
        </w:tabs>
        <w:spacing w:after="0" w:line="240" w:lineRule="auto"/>
        <w:ind w:left="720"/>
        <w:jc w:val="both"/>
      </w:pPr>
      <w:r w:rsidRPr="001F43D3">
        <w:t xml:space="preserve">Be responsible for the behaviour of all persons connected with the hiring. </w:t>
      </w:r>
    </w:p>
    <w:p w14:paraId="364C64DF" w14:textId="77777777" w:rsidR="001F1C2B" w:rsidRPr="001F43D3" w:rsidRDefault="001F1C2B" w:rsidP="000C29B9">
      <w:pPr>
        <w:widowControl w:val="0"/>
        <w:numPr>
          <w:ilvl w:val="0"/>
          <w:numId w:val="10"/>
        </w:numPr>
        <w:tabs>
          <w:tab w:val="clear" w:pos="360"/>
          <w:tab w:val="num" w:pos="720"/>
        </w:tabs>
        <w:spacing w:after="0" w:line="240" w:lineRule="auto"/>
        <w:ind w:left="720"/>
        <w:jc w:val="both"/>
      </w:pPr>
      <w:r w:rsidRPr="001F43D3">
        <w:t>Ensure that no dogs, other than guide dogs for the blind, are per</w:t>
      </w:r>
      <w:r w:rsidR="000C29B9">
        <w:t xml:space="preserve">mitted on the school premises. </w:t>
      </w:r>
    </w:p>
    <w:p w14:paraId="2BC69435" w14:textId="77777777" w:rsidR="001F1C2B" w:rsidRPr="001F43D3" w:rsidRDefault="001F1C2B" w:rsidP="000C29B9">
      <w:pPr>
        <w:widowControl w:val="0"/>
        <w:numPr>
          <w:ilvl w:val="0"/>
          <w:numId w:val="10"/>
        </w:numPr>
        <w:tabs>
          <w:tab w:val="clear" w:pos="360"/>
          <w:tab w:val="num" w:pos="720"/>
        </w:tabs>
        <w:spacing w:after="0" w:line="240" w:lineRule="auto"/>
        <w:ind w:left="720"/>
        <w:jc w:val="both"/>
      </w:pPr>
      <w:r w:rsidRPr="001F43D3">
        <w:t>Ensure that the appropriate licences are held for performances (musical and otherwise) on the School premises and that all conditions of such licences are adhered to.</w:t>
      </w:r>
    </w:p>
    <w:p w14:paraId="7C307CE2" w14:textId="77777777" w:rsidR="001F1C2B" w:rsidRPr="001F43D3" w:rsidRDefault="001F1C2B" w:rsidP="000C29B9">
      <w:pPr>
        <w:widowControl w:val="0"/>
        <w:numPr>
          <w:ilvl w:val="0"/>
          <w:numId w:val="10"/>
        </w:numPr>
        <w:tabs>
          <w:tab w:val="clear" w:pos="360"/>
          <w:tab w:val="num" w:pos="720"/>
        </w:tabs>
        <w:spacing w:after="0" w:line="240" w:lineRule="auto"/>
        <w:ind w:left="720"/>
        <w:jc w:val="both"/>
      </w:pPr>
      <w:r w:rsidRPr="001F43D3">
        <w:t xml:space="preserve">Ensure that the site is left securely locked at the end of the letting. </w:t>
      </w:r>
    </w:p>
    <w:p w14:paraId="6B33DCD1" w14:textId="77777777" w:rsidR="001F1C2B" w:rsidRPr="001F43D3" w:rsidRDefault="001F1C2B" w:rsidP="000C29B9">
      <w:pPr>
        <w:pStyle w:val="BodyText3"/>
        <w:jc w:val="both"/>
        <w:rPr>
          <w:rFonts w:asciiTheme="minorHAnsi" w:hAnsiTheme="minorHAnsi"/>
          <w:sz w:val="22"/>
          <w:szCs w:val="22"/>
        </w:rPr>
      </w:pPr>
      <w:r w:rsidRPr="001F43D3">
        <w:rPr>
          <w:rFonts w:asciiTheme="minorHAnsi" w:hAnsiTheme="minorHAnsi"/>
          <w:sz w:val="22"/>
          <w:szCs w:val="22"/>
        </w:rPr>
        <w:t>For a further list of the hirer's responsibilities, please refer to Section 6 of the Hirer's application form.</w:t>
      </w:r>
      <w:bookmarkStart w:id="38" w:name="_Toc109039356"/>
      <w:bookmarkStart w:id="39" w:name="_Toc109039852"/>
      <w:bookmarkStart w:id="40" w:name="_Toc109040326"/>
      <w:bookmarkStart w:id="41" w:name="_Toc109040575"/>
      <w:bookmarkStart w:id="42" w:name="_Toc109040698"/>
      <w:bookmarkStart w:id="43" w:name="_Toc109041064"/>
      <w:bookmarkStart w:id="44" w:name="_Toc114378271"/>
    </w:p>
    <w:p w14:paraId="462FEB25" w14:textId="6D5D7A85" w:rsidR="008E10F9" w:rsidRDefault="008E10F9" w:rsidP="000C29B9">
      <w:pPr>
        <w:pStyle w:val="BodyText3"/>
        <w:jc w:val="both"/>
        <w:rPr>
          <w:rFonts w:asciiTheme="minorHAnsi" w:hAnsiTheme="minorHAnsi"/>
          <w:b/>
          <w:sz w:val="22"/>
          <w:szCs w:val="22"/>
        </w:rPr>
      </w:pPr>
    </w:p>
    <w:p w14:paraId="3FAB1B5D" w14:textId="2857D3C0" w:rsidR="001F1C2B" w:rsidRPr="001F43D3" w:rsidRDefault="008E10F9" w:rsidP="000C29B9">
      <w:pPr>
        <w:pStyle w:val="BodyText3"/>
        <w:jc w:val="both"/>
        <w:rPr>
          <w:rFonts w:asciiTheme="minorHAnsi" w:hAnsiTheme="minorHAnsi"/>
          <w:b/>
          <w:sz w:val="22"/>
          <w:szCs w:val="22"/>
        </w:rPr>
      </w:pPr>
      <w:r>
        <w:rPr>
          <w:rFonts w:asciiTheme="minorHAnsi" w:hAnsiTheme="minorHAnsi"/>
          <w:b/>
          <w:sz w:val="22"/>
          <w:szCs w:val="22"/>
        </w:rPr>
        <w:lastRenderedPageBreak/>
        <w:t xml:space="preserve">3. </w:t>
      </w:r>
      <w:r w:rsidR="001F1C2B" w:rsidRPr="001F43D3">
        <w:rPr>
          <w:rFonts w:asciiTheme="minorHAnsi" w:hAnsiTheme="minorHAnsi"/>
          <w:b/>
          <w:sz w:val="22"/>
          <w:szCs w:val="22"/>
          <w:u w:val="single"/>
        </w:rPr>
        <w:t>Health &amp; Safety Procedures</w:t>
      </w:r>
      <w:bookmarkEnd w:id="38"/>
      <w:bookmarkEnd w:id="39"/>
      <w:bookmarkEnd w:id="40"/>
      <w:bookmarkEnd w:id="41"/>
      <w:bookmarkEnd w:id="42"/>
      <w:bookmarkEnd w:id="43"/>
      <w:bookmarkEnd w:id="44"/>
      <w:r w:rsidR="001F1C2B" w:rsidRPr="001F43D3">
        <w:rPr>
          <w:rFonts w:asciiTheme="minorHAnsi" w:hAnsiTheme="minorHAnsi"/>
          <w:b/>
          <w:sz w:val="22"/>
          <w:szCs w:val="22"/>
        </w:rPr>
        <w:t xml:space="preserve"> </w:t>
      </w:r>
    </w:p>
    <w:p w14:paraId="224585BF" w14:textId="77777777" w:rsidR="0057499E" w:rsidRPr="001F43D3" w:rsidRDefault="001F1C2B" w:rsidP="000C29B9">
      <w:pPr>
        <w:pStyle w:val="ListParagraph"/>
        <w:numPr>
          <w:ilvl w:val="0"/>
          <w:numId w:val="15"/>
        </w:numPr>
        <w:jc w:val="both"/>
      </w:pPr>
      <w:r w:rsidRPr="001F43D3">
        <w:t xml:space="preserve">All the fire exits are clearly marked with a green sign above the door -these should be followed in an emergency evacuation. </w:t>
      </w:r>
    </w:p>
    <w:p w14:paraId="6028A463" w14:textId="77777777" w:rsidR="00512891" w:rsidRPr="001F43D3" w:rsidRDefault="00512891" w:rsidP="000C29B9">
      <w:pPr>
        <w:pStyle w:val="ListParagraph"/>
        <w:jc w:val="both"/>
        <w:rPr>
          <w:sz w:val="12"/>
        </w:rPr>
      </w:pPr>
    </w:p>
    <w:p w14:paraId="1237460E" w14:textId="77777777" w:rsidR="00512891" w:rsidRPr="001F43D3" w:rsidRDefault="001F1C2B" w:rsidP="000C29B9">
      <w:pPr>
        <w:pStyle w:val="ListParagraph"/>
        <w:numPr>
          <w:ilvl w:val="0"/>
          <w:numId w:val="15"/>
        </w:numPr>
        <w:jc w:val="both"/>
      </w:pPr>
      <w:r w:rsidRPr="001F43D3">
        <w:t>In the event of an emergency all persons should leave the building as quickly as possible and assemble on the main School carpark near the gate or playground near the field fence.</w:t>
      </w:r>
    </w:p>
    <w:p w14:paraId="6D8743A0" w14:textId="77777777" w:rsidR="00512891" w:rsidRPr="001F43D3" w:rsidRDefault="00512891" w:rsidP="000C29B9">
      <w:pPr>
        <w:pStyle w:val="ListParagraph"/>
        <w:jc w:val="both"/>
        <w:rPr>
          <w:sz w:val="12"/>
        </w:rPr>
      </w:pPr>
    </w:p>
    <w:p w14:paraId="793A4855" w14:textId="77777777" w:rsidR="00512891" w:rsidRPr="001F43D3" w:rsidRDefault="001F1C2B" w:rsidP="000C29B9">
      <w:pPr>
        <w:pStyle w:val="ListParagraph"/>
        <w:numPr>
          <w:ilvl w:val="0"/>
          <w:numId w:val="15"/>
        </w:numPr>
        <w:jc w:val="both"/>
      </w:pPr>
      <w:r w:rsidRPr="001F43D3">
        <w:t xml:space="preserve">Under no circumstances should anyone re-enter the building. </w:t>
      </w:r>
    </w:p>
    <w:p w14:paraId="4BF5E4C8" w14:textId="77777777" w:rsidR="00512891" w:rsidRPr="001F43D3" w:rsidRDefault="00512891" w:rsidP="000C29B9">
      <w:pPr>
        <w:pStyle w:val="ListParagraph"/>
        <w:jc w:val="both"/>
        <w:rPr>
          <w:sz w:val="12"/>
        </w:rPr>
      </w:pPr>
    </w:p>
    <w:p w14:paraId="3356A8E5" w14:textId="77777777" w:rsidR="00512891" w:rsidRPr="001F43D3" w:rsidRDefault="001F1C2B" w:rsidP="000C29B9">
      <w:pPr>
        <w:pStyle w:val="ListParagraph"/>
        <w:numPr>
          <w:ilvl w:val="0"/>
          <w:numId w:val="15"/>
        </w:numPr>
        <w:jc w:val="both"/>
      </w:pPr>
      <w:r w:rsidRPr="001F43D3">
        <w:t xml:space="preserve">Fire hoses and extinguishers are located in the hall and corridors. Please make yourself aware of their location. They are all clearly identified. THESE SHOULD BE USED ONLY IF SAFE TO DO SO - IF IN DOUBT, GET OUT. </w:t>
      </w:r>
    </w:p>
    <w:p w14:paraId="1E9A23AC" w14:textId="77777777" w:rsidR="00512891" w:rsidRPr="001F43D3" w:rsidRDefault="00512891" w:rsidP="000C29B9">
      <w:pPr>
        <w:pStyle w:val="ListParagraph"/>
        <w:jc w:val="both"/>
        <w:rPr>
          <w:sz w:val="12"/>
        </w:rPr>
      </w:pPr>
    </w:p>
    <w:p w14:paraId="1A574618" w14:textId="77777777" w:rsidR="00512891" w:rsidRPr="001F43D3" w:rsidRDefault="001F1C2B" w:rsidP="000C29B9">
      <w:pPr>
        <w:pStyle w:val="ListParagraph"/>
        <w:numPr>
          <w:ilvl w:val="0"/>
          <w:numId w:val="15"/>
        </w:numPr>
        <w:jc w:val="both"/>
      </w:pPr>
      <w:r w:rsidRPr="001F43D3">
        <w:t>If it is necessary to call the fire brigade or any other emergency service, it is the responsibility of the hirer to do so.  A telephon</w:t>
      </w:r>
      <w:r w:rsidR="00512891" w:rsidRPr="001F43D3">
        <w:t>e is located in the Reception and Main School Office</w:t>
      </w:r>
      <w:r w:rsidRPr="001F43D3">
        <w:t xml:space="preserve">.  To obtain an outside line, the number 9 should be dialled followed by the number needed (if dialling 999 the additional 9 should be dialled i.e. </w:t>
      </w:r>
      <w:r w:rsidRPr="001F43D3">
        <w:rPr>
          <w:b/>
        </w:rPr>
        <w:t>9999</w:t>
      </w:r>
      <w:r w:rsidRPr="001F43D3">
        <w:t>).  If asked for the name and address, it is Broad Oak Community Primary School, Brunswick Street, Parr, St Helens, WA9 2</w:t>
      </w:r>
      <w:r w:rsidR="00512891" w:rsidRPr="001F43D3">
        <w:t>JE telephone number 01744 752340</w:t>
      </w:r>
      <w:r w:rsidRPr="001F43D3">
        <w:t>.</w:t>
      </w:r>
    </w:p>
    <w:p w14:paraId="2128BA92" w14:textId="77777777" w:rsidR="00512891" w:rsidRPr="000C29B9" w:rsidRDefault="00512891" w:rsidP="000C29B9">
      <w:pPr>
        <w:pStyle w:val="ListParagraph"/>
        <w:jc w:val="both"/>
        <w:rPr>
          <w:sz w:val="12"/>
        </w:rPr>
      </w:pPr>
    </w:p>
    <w:p w14:paraId="328A4131" w14:textId="77777777" w:rsidR="00512891" w:rsidRPr="001F43D3" w:rsidRDefault="001F1C2B" w:rsidP="000C29B9">
      <w:pPr>
        <w:pStyle w:val="ListParagraph"/>
        <w:numPr>
          <w:ilvl w:val="0"/>
          <w:numId w:val="14"/>
        </w:numPr>
        <w:jc w:val="both"/>
      </w:pPr>
      <w:r w:rsidRPr="001F43D3">
        <w:t>Please ensure that you do not block any of the emergency exits.</w:t>
      </w:r>
    </w:p>
    <w:p w14:paraId="7CF3B995" w14:textId="77777777" w:rsidR="00512891" w:rsidRPr="001F43D3" w:rsidRDefault="00512891" w:rsidP="000C29B9">
      <w:pPr>
        <w:pStyle w:val="ListParagraph"/>
        <w:jc w:val="both"/>
        <w:rPr>
          <w:sz w:val="12"/>
        </w:rPr>
      </w:pPr>
    </w:p>
    <w:p w14:paraId="2D237F98" w14:textId="77777777" w:rsidR="00512891" w:rsidRPr="001F43D3" w:rsidRDefault="001F1C2B" w:rsidP="000C29B9">
      <w:pPr>
        <w:pStyle w:val="ListParagraph"/>
        <w:numPr>
          <w:ilvl w:val="0"/>
          <w:numId w:val="14"/>
        </w:numPr>
        <w:jc w:val="both"/>
      </w:pPr>
      <w:r w:rsidRPr="001F43D3">
        <w:t>Please ensure that no vehicles are parked in such a way that entrance to the School either by the front gate or side gates is blocked to emergency vehicles.</w:t>
      </w:r>
    </w:p>
    <w:p w14:paraId="45E2A470" w14:textId="77777777" w:rsidR="00512891" w:rsidRPr="001F43D3" w:rsidRDefault="00512891" w:rsidP="000C29B9">
      <w:pPr>
        <w:pStyle w:val="ListParagraph"/>
        <w:jc w:val="both"/>
        <w:rPr>
          <w:sz w:val="12"/>
        </w:rPr>
      </w:pPr>
    </w:p>
    <w:p w14:paraId="22CB3BB3" w14:textId="77777777" w:rsidR="00512891" w:rsidRPr="001F43D3" w:rsidRDefault="001F1C2B" w:rsidP="000C29B9">
      <w:pPr>
        <w:pStyle w:val="ListParagraph"/>
        <w:numPr>
          <w:ilvl w:val="0"/>
          <w:numId w:val="14"/>
        </w:numPr>
        <w:jc w:val="both"/>
      </w:pPr>
      <w:r w:rsidRPr="001F43D3">
        <w:t>It is the responsibility of the hirer to have a register of those persons present, which should be checked off in the event of an emergency.  The emergency services should be informed of any missing person.</w:t>
      </w:r>
    </w:p>
    <w:p w14:paraId="69BE01CA" w14:textId="77777777" w:rsidR="00512891" w:rsidRPr="001F43D3" w:rsidRDefault="00512891" w:rsidP="000C29B9">
      <w:pPr>
        <w:pStyle w:val="ListParagraph"/>
        <w:jc w:val="both"/>
        <w:rPr>
          <w:sz w:val="12"/>
        </w:rPr>
      </w:pPr>
    </w:p>
    <w:p w14:paraId="39579254" w14:textId="77777777" w:rsidR="00512891" w:rsidRPr="001F43D3" w:rsidRDefault="001F1C2B" w:rsidP="000C29B9">
      <w:pPr>
        <w:pStyle w:val="ListParagraph"/>
        <w:numPr>
          <w:ilvl w:val="0"/>
          <w:numId w:val="14"/>
        </w:numPr>
        <w:jc w:val="both"/>
      </w:pPr>
      <w:r w:rsidRPr="001F43D3">
        <w:t>Smoking is not allowed anywhere on the School premises.</w:t>
      </w:r>
    </w:p>
    <w:p w14:paraId="6F95623A" w14:textId="77777777" w:rsidR="00512891" w:rsidRPr="001F43D3" w:rsidRDefault="00512891" w:rsidP="000C29B9">
      <w:pPr>
        <w:pStyle w:val="ListParagraph"/>
        <w:jc w:val="both"/>
        <w:rPr>
          <w:sz w:val="12"/>
        </w:rPr>
      </w:pPr>
    </w:p>
    <w:p w14:paraId="50E6305F" w14:textId="77777777" w:rsidR="001F1C2B" w:rsidRPr="001F43D3" w:rsidRDefault="001F1C2B" w:rsidP="000C29B9">
      <w:pPr>
        <w:pStyle w:val="ListParagraph"/>
        <w:numPr>
          <w:ilvl w:val="0"/>
          <w:numId w:val="14"/>
        </w:numPr>
        <w:jc w:val="both"/>
      </w:pPr>
      <w:r w:rsidRPr="001F43D3">
        <w:t>In the event of any problems during the period of the letting and the caretaker/head teacher are not on the premises, ple</w:t>
      </w:r>
      <w:r w:rsidR="006D0410">
        <w:t>ase telephone the caretakers (numbers available upon request).</w:t>
      </w:r>
    </w:p>
    <w:p w14:paraId="29DA9C88" w14:textId="77777777" w:rsidR="00512891" w:rsidRPr="001F43D3" w:rsidRDefault="00512891" w:rsidP="000C29B9">
      <w:pPr>
        <w:pStyle w:val="ListParagraph"/>
        <w:jc w:val="both"/>
        <w:rPr>
          <w:b/>
          <w:sz w:val="12"/>
        </w:rPr>
      </w:pPr>
    </w:p>
    <w:p w14:paraId="42B3D616" w14:textId="77777777" w:rsidR="00512891" w:rsidRPr="001F43D3" w:rsidRDefault="00512891" w:rsidP="000C29B9">
      <w:pPr>
        <w:pStyle w:val="ListParagraph"/>
        <w:jc w:val="both"/>
        <w:rPr>
          <w:sz w:val="12"/>
        </w:rPr>
      </w:pPr>
    </w:p>
    <w:p w14:paraId="0828EB2E" w14:textId="77777777" w:rsidR="001F1C2B" w:rsidRPr="001F43D3" w:rsidRDefault="001F1C2B" w:rsidP="000C29B9">
      <w:pPr>
        <w:pStyle w:val="ListParagraph"/>
        <w:numPr>
          <w:ilvl w:val="0"/>
          <w:numId w:val="14"/>
        </w:numPr>
        <w:jc w:val="both"/>
      </w:pPr>
      <w:r w:rsidRPr="001F43D3">
        <w:t>A basic First Aid kit can be fou</w:t>
      </w:r>
      <w:r w:rsidR="00512891" w:rsidRPr="001F43D3">
        <w:t>nd in the School Office</w:t>
      </w:r>
      <w:r w:rsidRPr="001F43D3">
        <w:t xml:space="preserve">.  However, it is recommended that complete First Aid kits are provided by and are the responsibility of the hirer. </w:t>
      </w:r>
    </w:p>
    <w:p w14:paraId="24D2E761" w14:textId="77777777" w:rsidR="00512891" w:rsidRPr="001F43D3" w:rsidRDefault="00512891" w:rsidP="000C29B9">
      <w:pPr>
        <w:pStyle w:val="ListParagraph"/>
        <w:jc w:val="both"/>
        <w:rPr>
          <w:sz w:val="12"/>
        </w:rPr>
      </w:pPr>
    </w:p>
    <w:p w14:paraId="4A033966" w14:textId="77777777" w:rsidR="001F1C2B" w:rsidRPr="001F43D3" w:rsidRDefault="001F1C2B" w:rsidP="000C29B9">
      <w:pPr>
        <w:pStyle w:val="ListParagraph"/>
        <w:numPr>
          <w:ilvl w:val="0"/>
          <w:numId w:val="14"/>
        </w:numPr>
        <w:jc w:val="both"/>
      </w:pPr>
      <w:r w:rsidRPr="001F43D3">
        <w:t xml:space="preserve">There are regulations regarding the ratio of adults to children involving any activities and it is recommended that these be adhered to for any letting. </w:t>
      </w:r>
      <w:bookmarkStart w:id="45" w:name="_Toc109039357"/>
      <w:bookmarkStart w:id="46" w:name="_Toc109039853"/>
      <w:bookmarkStart w:id="47" w:name="_Toc109040327"/>
      <w:bookmarkStart w:id="48" w:name="_Toc109040576"/>
      <w:bookmarkStart w:id="49" w:name="_Toc109040699"/>
      <w:bookmarkStart w:id="50" w:name="_Toc109041065"/>
      <w:bookmarkStart w:id="51" w:name="_Toc114378272"/>
    </w:p>
    <w:p w14:paraId="78BDCAA1" w14:textId="77777777" w:rsidR="001F1C2B" w:rsidRPr="001F43D3" w:rsidRDefault="001F1C2B" w:rsidP="000C29B9">
      <w:pPr>
        <w:jc w:val="both"/>
      </w:pPr>
      <w:r w:rsidRPr="001F43D3">
        <w:rPr>
          <w:b/>
        </w:rPr>
        <w:t>4.</w:t>
      </w:r>
      <w:r w:rsidRPr="001F43D3">
        <w:rPr>
          <w:b/>
        </w:rPr>
        <w:tab/>
      </w:r>
      <w:r w:rsidRPr="001F43D3">
        <w:rPr>
          <w:b/>
          <w:u w:val="single"/>
        </w:rPr>
        <w:t>Risk Assessment Procedure for Activities Taking Place Outside Normal School Hours</w:t>
      </w:r>
      <w:bookmarkEnd w:id="45"/>
      <w:bookmarkEnd w:id="46"/>
      <w:bookmarkEnd w:id="47"/>
      <w:bookmarkEnd w:id="48"/>
      <w:bookmarkEnd w:id="49"/>
      <w:bookmarkEnd w:id="50"/>
      <w:bookmarkEnd w:id="51"/>
    </w:p>
    <w:p w14:paraId="241374C2" w14:textId="77777777" w:rsidR="001F1C2B" w:rsidRPr="001F43D3" w:rsidRDefault="001F1C2B" w:rsidP="000C29B9">
      <w:pPr>
        <w:pStyle w:val="Heading3"/>
        <w:spacing w:line="240" w:lineRule="auto"/>
        <w:jc w:val="both"/>
        <w:rPr>
          <w:rFonts w:asciiTheme="minorHAnsi" w:hAnsiTheme="minorHAnsi"/>
          <w:sz w:val="22"/>
          <w:szCs w:val="22"/>
        </w:rPr>
      </w:pPr>
      <w:bookmarkStart w:id="52" w:name="_Toc109039097"/>
      <w:bookmarkStart w:id="53" w:name="_Toc109039358"/>
      <w:bookmarkStart w:id="54" w:name="_Toc109039854"/>
      <w:bookmarkStart w:id="55" w:name="_Toc109040328"/>
      <w:bookmarkStart w:id="56" w:name="_Toc109040577"/>
      <w:bookmarkStart w:id="57" w:name="_Toc109040700"/>
      <w:bookmarkStart w:id="58" w:name="_Toc109041066"/>
      <w:bookmarkStart w:id="59" w:name="_Toc114378273"/>
      <w:r w:rsidRPr="001F43D3">
        <w:rPr>
          <w:rFonts w:asciiTheme="minorHAnsi" w:hAnsiTheme="minorHAnsi"/>
          <w:sz w:val="22"/>
          <w:szCs w:val="22"/>
        </w:rPr>
        <w:t>4.1</w:t>
      </w:r>
      <w:r w:rsidRPr="001F43D3">
        <w:rPr>
          <w:rFonts w:asciiTheme="minorHAnsi" w:hAnsiTheme="minorHAnsi"/>
          <w:sz w:val="22"/>
          <w:szCs w:val="22"/>
        </w:rPr>
        <w:tab/>
        <w:t>What is Risk Assessment?</w:t>
      </w:r>
      <w:bookmarkEnd w:id="52"/>
      <w:bookmarkEnd w:id="53"/>
      <w:bookmarkEnd w:id="54"/>
      <w:bookmarkEnd w:id="55"/>
      <w:bookmarkEnd w:id="56"/>
      <w:bookmarkEnd w:id="57"/>
      <w:bookmarkEnd w:id="58"/>
      <w:bookmarkEnd w:id="59"/>
      <w:r w:rsidRPr="001F43D3">
        <w:rPr>
          <w:rFonts w:asciiTheme="minorHAnsi" w:hAnsiTheme="minorHAnsi"/>
          <w:sz w:val="22"/>
          <w:szCs w:val="22"/>
        </w:rPr>
        <w:t xml:space="preserve"> </w:t>
      </w:r>
    </w:p>
    <w:p w14:paraId="1972EA1B" w14:textId="77777777" w:rsidR="001F1C2B" w:rsidRPr="001F43D3" w:rsidRDefault="001F1C2B" w:rsidP="000C29B9">
      <w:pPr>
        <w:jc w:val="both"/>
      </w:pPr>
      <w:r w:rsidRPr="001F43D3">
        <w:t xml:space="preserve">Risk Assessment can sound very daunting, but it is an increasingly important factor in modern society. At its simplest, Risk Assessment is being aware of the need to identify and minimise the risk of accident or injury .It may sound difficult and time consuming, but in reality most of it is based on common sense. After planning any activity, you should think about what could go wrong, what incidents might happen and what injuries could result. Using the attached Risk Factor Matrix it is then possible to determine how severe the risk attached to such an activity might be. If the risk is too high the activity should not go ahead. </w:t>
      </w:r>
      <w:r w:rsidRPr="001F43D3">
        <w:lastRenderedPageBreak/>
        <w:t xml:space="preserve">If the risk is quite high, steps should be detailed to reduce that risk. If the risk is low, then the activity can take place as planned, needing no further action. </w:t>
      </w:r>
    </w:p>
    <w:p w14:paraId="688BC70D" w14:textId="77777777" w:rsidR="001F1C2B" w:rsidRPr="001F43D3" w:rsidRDefault="001F1C2B" w:rsidP="000C29B9">
      <w:pPr>
        <w:pStyle w:val="Heading3"/>
        <w:jc w:val="both"/>
        <w:rPr>
          <w:rFonts w:asciiTheme="minorHAnsi" w:hAnsiTheme="minorHAnsi"/>
          <w:sz w:val="22"/>
          <w:szCs w:val="22"/>
        </w:rPr>
      </w:pPr>
      <w:bookmarkStart w:id="60" w:name="_Toc109039855"/>
      <w:bookmarkStart w:id="61" w:name="_Toc109040329"/>
      <w:bookmarkStart w:id="62" w:name="_Toc109040578"/>
      <w:bookmarkStart w:id="63" w:name="_Toc109040701"/>
      <w:bookmarkStart w:id="64" w:name="_Toc109041067"/>
      <w:bookmarkStart w:id="65" w:name="_Toc114378274"/>
      <w:r w:rsidRPr="001F43D3">
        <w:rPr>
          <w:rFonts w:asciiTheme="minorHAnsi" w:hAnsiTheme="minorHAnsi"/>
          <w:sz w:val="22"/>
          <w:szCs w:val="22"/>
        </w:rPr>
        <w:t>4.2</w:t>
      </w:r>
      <w:r w:rsidRPr="001F43D3">
        <w:rPr>
          <w:rFonts w:asciiTheme="minorHAnsi" w:hAnsiTheme="minorHAnsi"/>
          <w:sz w:val="22"/>
          <w:szCs w:val="22"/>
        </w:rPr>
        <w:tab/>
        <w:t>Why do we need a Risk Assessment procedure?</w:t>
      </w:r>
      <w:bookmarkEnd w:id="60"/>
      <w:bookmarkEnd w:id="61"/>
      <w:bookmarkEnd w:id="62"/>
      <w:bookmarkEnd w:id="63"/>
      <w:bookmarkEnd w:id="64"/>
      <w:bookmarkEnd w:id="65"/>
      <w:r w:rsidRPr="001F43D3">
        <w:rPr>
          <w:rFonts w:asciiTheme="minorHAnsi" w:hAnsiTheme="minorHAnsi"/>
          <w:sz w:val="22"/>
          <w:szCs w:val="22"/>
        </w:rPr>
        <w:t xml:space="preserve"> </w:t>
      </w:r>
    </w:p>
    <w:p w14:paraId="5560353B" w14:textId="77777777" w:rsidR="001F1C2B" w:rsidRPr="001F43D3" w:rsidRDefault="001F1C2B" w:rsidP="000C29B9">
      <w:pPr>
        <w:jc w:val="both"/>
      </w:pPr>
      <w:r w:rsidRPr="001F43D3">
        <w:t xml:space="preserve">As a Governing Body, we are ultimately responsible for the safety of all users of the School, and therefore we need to ensure that all such users are taking the necessary steps to protect themselves and those they are responsible for. </w:t>
      </w:r>
    </w:p>
    <w:p w14:paraId="66E70DC5" w14:textId="77777777" w:rsidR="001F1C2B" w:rsidRPr="001F43D3" w:rsidRDefault="001F1C2B" w:rsidP="000C29B9">
      <w:pPr>
        <w:pStyle w:val="Heading3"/>
        <w:jc w:val="both"/>
        <w:rPr>
          <w:rFonts w:asciiTheme="minorHAnsi" w:hAnsiTheme="minorHAnsi"/>
          <w:sz w:val="22"/>
          <w:szCs w:val="22"/>
        </w:rPr>
      </w:pPr>
      <w:bookmarkStart w:id="66" w:name="_Toc109039856"/>
      <w:bookmarkStart w:id="67" w:name="_Toc109040330"/>
      <w:bookmarkStart w:id="68" w:name="_Toc109040579"/>
      <w:bookmarkStart w:id="69" w:name="_Toc109040702"/>
      <w:bookmarkStart w:id="70" w:name="_Toc109041068"/>
      <w:bookmarkStart w:id="71" w:name="_Toc114378275"/>
      <w:r w:rsidRPr="001F43D3">
        <w:rPr>
          <w:rFonts w:asciiTheme="minorHAnsi" w:hAnsiTheme="minorHAnsi"/>
          <w:sz w:val="22"/>
          <w:szCs w:val="22"/>
        </w:rPr>
        <w:t>4.3</w:t>
      </w:r>
      <w:r w:rsidRPr="001F43D3">
        <w:rPr>
          <w:rFonts w:asciiTheme="minorHAnsi" w:hAnsiTheme="minorHAnsi"/>
          <w:sz w:val="22"/>
          <w:szCs w:val="22"/>
        </w:rPr>
        <w:tab/>
        <w:t>When should Risk Assessment take place?</w:t>
      </w:r>
      <w:bookmarkEnd w:id="66"/>
      <w:bookmarkEnd w:id="67"/>
      <w:bookmarkEnd w:id="68"/>
      <w:bookmarkEnd w:id="69"/>
      <w:bookmarkEnd w:id="70"/>
      <w:bookmarkEnd w:id="71"/>
      <w:r w:rsidRPr="001F43D3">
        <w:rPr>
          <w:rFonts w:asciiTheme="minorHAnsi" w:hAnsiTheme="minorHAnsi"/>
          <w:sz w:val="22"/>
          <w:szCs w:val="22"/>
        </w:rPr>
        <w:t xml:space="preserve"> </w:t>
      </w:r>
    </w:p>
    <w:p w14:paraId="490829A4" w14:textId="77777777" w:rsidR="001F1C2B" w:rsidRPr="001F43D3" w:rsidRDefault="001F1C2B" w:rsidP="000C29B9">
      <w:pPr>
        <w:jc w:val="both"/>
      </w:pPr>
      <w:r w:rsidRPr="001F43D3">
        <w:t xml:space="preserve">When a new activity is being planning, Risk Assessment must be part of the planning process. If an activity is being repeated (e.g. weekly, annually), risk assessment should be reviewed, but a new record need not be submitted if the activity and the identified risks have not changed. </w:t>
      </w:r>
    </w:p>
    <w:p w14:paraId="593241B5" w14:textId="77777777" w:rsidR="001F1C2B" w:rsidRPr="001F43D3" w:rsidRDefault="001F1C2B" w:rsidP="000C29B9">
      <w:pPr>
        <w:pStyle w:val="Heading3"/>
        <w:jc w:val="both"/>
        <w:rPr>
          <w:rFonts w:asciiTheme="minorHAnsi" w:hAnsiTheme="minorHAnsi"/>
          <w:sz w:val="22"/>
          <w:szCs w:val="22"/>
        </w:rPr>
      </w:pPr>
      <w:bookmarkStart w:id="72" w:name="_Toc109039857"/>
      <w:bookmarkStart w:id="73" w:name="_Toc109040331"/>
      <w:bookmarkStart w:id="74" w:name="_Toc109040580"/>
      <w:bookmarkStart w:id="75" w:name="_Toc109040703"/>
      <w:bookmarkStart w:id="76" w:name="_Toc109041069"/>
      <w:bookmarkStart w:id="77" w:name="_Toc114378276"/>
      <w:r w:rsidRPr="001F43D3">
        <w:rPr>
          <w:rFonts w:asciiTheme="minorHAnsi" w:hAnsiTheme="minorHAnsi"/>
          <w:sz w:val="22"/>
          <w:szCs w:val="22"/>
        </w:rPr>
        <w:t>4.4</w:t>
      </w:r>
      <w:r w:rsidRPr="001F43D3">
        <w:rPr>
          <w:rFonts w:asciiTheme="minorHAnsi" w:hAnsiTheme="minorHAnsi"/>
          <w:sz w:val="22"/>
          <w:szCs w:val="22"/>
        </w:rPr>
        <w:tab/>
        <w:t>How is Risk Assessment carried out?</w:t>
      </w:r>
      <w:bookmarkEnd w:id="72"/>
      <w:bookmarkEnd w:id="73"/>
      <w:bookmarkEnd w:id="74"/>
      <w:bookmarkEnd w:id="75"/>
      <w:bookmarkEnd w:id="76"/>
      <w:bookmarkEnd w:id="77"/>
      <w:r w:rsidRPr="001F43D3">
        <w:rPr>
          <w:rFonts w:asciiTheme="minorHAnsi" w:hAnsiTheme="minorHAnsi"/>
          <w:sz w:val="22"/>
          <w:szCs w:val="22"/>
        </w:rPr>
        <w:t xml:space="preserve"> </w:t>
      </w:r>
    </w:p>
    <w:p w14:paraId="780FA161" w14:textId="77777777" w:rsidR="001F1C2B" w:rsidRPr="001F43D3" w:rsidRDefault="001F1C2B" w:rsidP="000C29B9">
      <w:pPr>
        <w:jc w:val="both"/>
      </w:pPr>
      <w:r w:rsidRPr="001F43D3">
        <w:t xml:space="preserve">Risk Assessment should not be a lengthy process, but it must be undertaken in order to identify any potential risks of hazards of an activity.  These could range from minor to extreme.  The likelihood of an accident or injury and the severity of such injury must be considered, using the Risk Factor Matrix attached, and action taken to minimise risk or alternative activities considered. </w:t>
      </w:r>
    </w:p>
    <w:p w14:paraId="0AAF0445" w14:textId="77777777" w:rsidR="001F1C2B" w:rsidRPr="001F43D3" w:rsidRDefault="001F1C2B" w:rsidP="000C29B9">
      <w:pPr>
        <w:pStyle w:val="Heading3"/>
        <w:spacing w:line="240" w:lineRule="auto"/>
        <w:jc w:val="both"/>
        <w:rPr>
          <w:rFonts w:asciiTheme="minorHAnsi" w:hAnsiTheme="minorHAnsi"/>
          <w:sz w:val="22"/>
          <w:szCs w:val="22"/>
        </w:rPr>
      </w:pPr>
      <w:bookmarkStart w:id="78" w:name="_Toc109039098"/>
      <w:bookmarkStart w:id="79" w:name="_Toc109039359"/>
      <w:bookmarkStart w:id="80" w:name="_Toc109039858"/>
      <w:bookmarkStart w:id="81" w:name="_Toc109040332"/>
      <w:bookmarkStart w:id="82" w:name="_Toc109040581"/>
      <w:bookmarkStart w:id="83" w:name="_Toc109040704"/>
      <w:bookmarkStart w:id="84" w:name="_Toc109041070"/>
      <w:bookmarkStart w:id="85" w:name="_Toc114378277"/>
      <w:r w:rsidRPr="001F43D3">
        <w:rPr>
          <w:rFonts w:asciiTheme="minorHAnsi" w:hAnsiTheme="minorHAnsi"/>
          <w:sz w:val="22"/>
          <w:szCs w:val="22"/>
        </w:rPr>
        <w:t>4.5</w:t>
      </w:r>
      <w:r w:rsidRPr="001F43D3">
        <w:rPr>
          <w:rFonts w:asciiTheme="minorHAnsi" w:hAnsiTheme="minorHAnsi"/>
          <w:sz w:val="22"/>
          <w:szCs w:val="22"/>
        </w:rPr>
        <w:tab/>
        <w:t>How should Risk Assessment be recorded?</w:t>
      </w:r>
      <w:bookmarkEnd w:id="78"/>
      <w:bookmarkEnd w:id="79"/>
      <w:bookmarkEnd w:id="80"/>
      <w:bookmarkEnd w:id="81"/>
      <w:bookmarkEnd w:id="82"/>
      <w:bookmarkEnd w:id="83"/>
      <w:bookmarkEnd w:id="84"/>
      <w:bookmarkEnd w:id="85"/>
      <w:r w:rsidRPr="001F43D3">
        <w:rPr>
          <w:rFonts w:asciiTheme="minorHAnsi" w:hAnsiTheme="minorHAnsi"/>
          <w:sz w:val="22"/>
          <w:szCs w:val="22"/>
        </w:rPr>
        <w:t xml:space="preserve"> </w:t>
      </w:r>
    </w:p>
    <w:p w14:paraId="7743929F" w14:textId="77777777" w:rsidR="001F1C2B" w:rsidRPr="001F43D3" w:rsidRDefault="001F1C2B" w:rsidP="000C29B9">
      <w:pPr>
        <w:jc w:val="both"/>
      </w:pPr>
      <w:r w:rsidRPr="001F43D3">
        <w:t xml:space="preserve">The suggested format is attached for recording Risk Assessment, which would be necessary in case of any insurance claim for negligence and/or personal injury.  In case of such claims, evidence is needed that risks have been considered, evaluated and steps taken to minimise those risks. The completed forms should be shown to the Headteacher. </w:t>
      </w:r>
    </w:p>
    <w:p w14:paraId="765CC981" w14:textId="77777777" w:rsidR="001F1C2B" w:rsidRPr="001F43D3" w:rsidRDefault="001F1C2B" w:rsidP="000C29B9">
      <w:pPr>
        <w:pStyle w:val="Heading3"/>
        <w:spacing w:line="240" w:lineRule="auto"/>
        <w:jc w:val="both"/>
        <w:rPr>
          <w:rFonts w:asciiTheme="minorHAnsi" w:hAnsiTheme="minorHAnsi"/>
          <w:sz w:val="22"/>
          <w:szCs w:val="22"/>
        </w:rPr>
      </w:pPr>
      <w:bookmarkStart w:id="86" w:name="_Toc109039099"/>
      <w:bookmarkStart w:id="87" w:name="_Toc109039360"/>
      <w:bookmarkStart w:id="88" w:name="_Toc109039859"/>
      <w:bookmarkStart w:id="89" w:name="_Toc109040333"/>
      <w:bookmarkStart w:id="90" w:name="_Toc109040582"/>
      <w:bookmarkStart w:id="91" w:name="_Toc109040705"/>
      <w:bookmarkStart w:id="92" w:name="_Toc109041071"/>
      <w:bookmarkStart w:id="93" w:name="_Toc114378278"/>
      <w:r w:rsidRPr="001F43D3">
        <w:rPr>
          <w:rFonts w:asciiTheme="minorHAnsi" w:hAnsiTheme="minorHAnsi"/>
          <w:sz w:val="22"/>
          <w:szCs w:val="22"/>
        </w:rPr>
        <w:t>4.6</w:t>
      </w:r>
      <w:r w:rsidRPr="001F43D3">
        <w:rPr>
          <w:rFonts w:asciiTheme="minorHAnsi" w:hAnsiTheme="minorHAnsi"/>
          <w:sz w:val="22"/>
          <w:szCs w:val="22"/>
        </w:rPr>
        <w:tab/>
        <w:t>Who should get a copy?</w:t>
      </w:r>
      <w:bookmarkEnd w:id="86"/>
      <w:bookmarkEnd w:id="87"/>
      <w:bookmarkEnd w:id="88"/>
      <w:bookmarkEnd w:id="89"/>
      <w:bookmarkEnd w:id="90"/>
      <w:bookmarkEnd w:id="91"/>
      <w:bookmarkEnd w:id="92"/>
      <w:bookmarkEnd w:id="93"/>
      <w:r w:rsidRPr="001F43D3">
        <w:rPr>
          <w:rFonts w:asciiTheme="minorHAnsi" w:hAnsiTheme="minorHAnsi"/>
          <w:sz w:val="22"/>
          <w:szCs w:val="22"/>
        </w:rPr>
        <w:t xml:space="preserve"> </w:t>
      </w:r>
    </w:p>
    <w:p w14:paraId="60AB61DB" w14:textId="77777777" w:rsidR="001F1C2B" w:rsidRPr="001F43D3" w:rsidRDefault="001F1C2B" w:rsidP="000C29B9">
      <w:pPr>
        <w:jc w:val="both"/>
      </w:pPr>
      <w:r w:rsidRPr="001F43D3">
        <w:t xml:space="preserve">One copy should be kept by the person/organisation undertaking the activity. One copy should be given to the Headteacher. </w:t>
      </w:r>
    </w:p>
    <w:p w14:paraId="29D60279" w14:textId="77777777" w:rsidR="001F1C2B" w:rsidRPr="001F43D3" w:rsidRDefault="001F1C2B" w:rsidP="000C29B9">
      <w:pPr>
        <w:pStyle w:val="BodyText"/>
        <w:jc w:val="both"/>
        <w:rPr>
          <w:rFonts w:asciiTheme="minorHAnsi" w:hAnsiTheme="minorHAnsi"/>
          <w:sz w:val="22"/>
          <w:szCs w:val="22"/>
        </w:rPr>
      </w:pPr>
      <w:r w:rsidRPr="001F43D3">
        <w:rPr>
          <w:rFonts w:asciiTheme="minorHAnsi" w:hAnsiTheme="minorHAnsi"/>
          <w:sz w:val="22"/>
          <w:szCs w:val="22"/>
        </w:rPr>
        <w:t>IF A RISK ASSESSMENT IS NOT FILED AN ACTIVITY WILL NOT BE ALLOWED TO TAKE PLACE.</w:t>
      </w:r>
      <w:bookmarkStart w:id="94" w:name="_Toc109039100"/>
      <w:bookmarkStart w:id="95" w:name="_Toc109039361"/>
      <w:bookmarkStart w:id="96" w:name="_Toc109039860"/>
      <w:bookmarkStart w:id="97" w:name="_Toc109040334"/>
      <w:bookmarkStart w:id="98" w:name="_Toc109040583"/>
      <w:bookmarkStart w:id="99" w:name="_Toc109040706"/>
      <w:bookmarkStart w:id="100" w:name="_Toc109041072"/>
      <w:bookmarkStart w:id="101" w:name="_Toc114378279"/>
    </w:p>
    <w:p w14:paraId="1229B5B9" w14:textId="77777777" w:rsidR="001F1C2B" w:rsidRPr="001F43D3" w:rsidRDefault="001F1C2B" w:rsidP="000C29B9">
      <w:pPr>
        <w:pStyle w:val="BodyText"/>
        <w:jc w:val="both"/>
        <w:rPr>
          <w:rFonts w:asciiTheme="minorHAnsi" w:hAnsiTheme="minorHAnsi"/>
          <w:sz w:val="22"/>
          <w:szCs w:val="22"/>
        </w:rPr>
      </w:pPr>
    </w:p>
    <w:p w14:paraId="652D44E9" w14:textId="77777777" w:rsidR="001F1C2B" w:rsidRPr="001F43D3" w:rsidRDefault="001F1C2B" w:rsidP="000C29B9">
      <w:pPr>
        <w:pStyle w:val="BodyText"/>
        <w:jc w:val="both"/>
        <w:rPr>
          <w:rFonts w:asciiTheme="minorHAnsi" w:hAnsiTheme="minorHAnsi"/>
          <w:sz w:val="22"/>
          <w:szCs w:val="22"/>
        </w:rPr>
      </w:pPr>
      <w:r w:rsidRPr="001F43D3">
        <w:rPr>
          <w:rFonts w:asciiTheme="minorHAnsi" w:hAnsiTheme="minorHAnsi"/>
          <w:sz w:val="22"/>
          <w:szCs w:val="22"/>
        </w:rPr>
        <w:t>5.</w:t>
      </w:r>
      <w:r w:rsidRPr="001F43D3">
        <w:rPr>
          <w:rFonts w:asciiTheme="minorHAnsi" w:hAnsiTheme="minorHAnsi"/>
          <w:sz w:val="22"/>
          <w:szCs w:val="22"/>
        </w:rPr>
        <w:tab/>
        <w:t>Risk Factor Matrix</w:t>
      </w:r>
      <w:bookmarkEnd w:id="94"/>
      <w:bookmarkEnd w:id="95"/>
      <w:bookmarkEnd w:id="96"/>
      <w:bookmarkEnd w:id="97"/>
      <w:bookmarkEnd w:id="98"/>
      <w:bookmarkEnd w:id="99"/>
      <w:bookmarkEnd w:id="100"/>
      <w:bookmarkEnd w:id="101"/>
    </w:p>
    <w:p w14:paraId="14B97C28" w14:textId="77777777" w:rsidR="001F1C2B" w:rsidRPr="001F43D3" w:rsidRDefault="001F1C2B" w:rsidP="000C29B9">
      <w:pPr>
        <w:jc w:val="both"/>
      </w:pPr>
      <w:r w:rsidRPr="001F43D3">
        <w:t xml:space="preserve">To calculate the Risk Factor of any activity: </w:t>
      </w:r>
    </w:p>
    <w:p w14:paraId="2ADCD862" w14:textId="77777777" w:rsidR="001F1C2B" w:rsidRPr="001F43D3" w:rsidRDefault="001F1C2B" w:rsidP="000C29B9">
      <w:pPr>
        <w:jc w:val="both"/>
      </w:pPr>
      <w:r w:rsidRPr="001F43D3">
        <w:t>5.1</w:t>
      </w:r>
      <w:r w:rsidRPr="001F43D3">
        <w:tab/>
        <w:t>Assess the SEVERITY of any accident or injury that may be caused by the activity (from 1 = negligible to 5 = fatality).</w:t>
      </w:r>
    </w:p>
    <w:p w14:paraId="7565F6DF" w14:textId="77777777" w:rsidR="001F1C2B" w:rsidRPr="001F43D3" w:rsidRDefault="001F1C2B" w:rsidP="000C29B9">
      <w:pPr>
        <w:jc w:val="both"/>
      </w:pPr>
      <w:r w:rsidRPr="001F43D3">
        <w:t xml:space="preserve">5.2 </w:t>
      </w:r>
      <w:r w:rsidRPr="001F43D3">
        <w:tab/>
        <w:t xml:space="preserve">Assess the LIKELIHOOD of any accident or injury resulting from this activity (from 1 = extremely unlikely to 5 = certainty) </w:t>
      </w:r>
    </w:p>
    <w:p w14:paraId="63BCCFF5" w14:textId="77777777" w:rsidR="001F1C2B" w:rsidRPr="001F43D3" w:rsidRDefault="001F1C2B" w:rsidP="000C29B9">
      <w:pPr>
        <w:jc w:val="both"/>
      </w:pPr>
      <w:r w:rsidRPr="001F43D3">
        <w:t xml:space="preserve">5.3 </w:t>
      </w:r>
      <w:r w:rsidRPr="001F43D3">
        <w:tab/>
        <w:t xml:space="preserve">Multiply the SEVERITY by the LIKELIHOOD: </w:t>
      </w:r>
    </w:p>
    <w:p w14:paraId="5D82C916" w14:textId="77777777" w:rsidR="001F1C2B" w:rsidRPr="001F43D3" w:rsidRDefault="001F1C2B" w:rsidP="000C29B9">
      <w:pPr>
        <w:widowControl w:val="0"/>
        <w:numPr>
          <w:ilvl w:val="0"/>
          <w:numId w:val="9"/>
        </w:numPr>
        <w:tabs>
          <w:tab w:val="clear" w:pos="360"/>
          <w:tab w:val="num" w:pos="720"/>
        </w:tabs>
        <w:spacing w:after="0" w:line="240" w:lineRule="auto"/>
        <w:jc w:val="both"/>
      </w:pPr>
      <w:r w:rsidRPr="001F43D3">
        <w:t xml:space="preserve">If the result is between1 and 6 the Risk Factor is LOW and no further action is needed. </w:t>
      </w:r>
    </w:p>
    <w:p w14:paraId="7D693E16" w14:textId="77777777" w:rsidR="001F1C2B" w:rsidRPr="001F43D3" w:rsidRDefault="001F1C2B" w:rsidP="000C29B9">
      <w:pPr>
        <w:widowControl w:val="0"/>
        <w:numPr>
          <w:ilvl w:val="0"/>
          <w:numId w:val="9"/>
        </w:numPr>
        <w:tabs>
          <w:tab w:val="clear" w:pos="360"/>
          <w:tab w:val="num" w:pos="720"/>
        </w:tabs>
        <w:spacing w:after="0" w:line="240" w:lineRule="auto"/>
        <w:jc w:val="both"/>
      </w:pPr>
      <w:r w:rsidRPr="001F43D3">
        <w:t xml:space="preserve">If the result is between 7 and 16 there is a significant Risk Factor, and improved controls to reduce the risks are needed. </w:t>
      </w:r>
    </w:p>
    <w:p w14:paraId="497FBDD0" w14:textId="77777777" w:rsidR="001F1C2B" w:rsidRDefault="001F1C2B" w:rsidP="000C29B9">
      <w:pPr>
        <w:pStyle w:val="ListParagraph"/>
        <w:widowControl w:val="0"/>
        <w:numPr>
          <w:ilvl w:val="0"/>
          <w:numId w:val="9"/>
        </w:numPr>
        <w:spacing w:after="0" w:line="240" w:lineRule="auto"/>
        <w:jc w:val="both"/>
      </w:pPr>
      <w:r w:rsidRPr="001F43D3">
        <w:t>If the result is between 17 and 25 the Risk Factor is unacceptable and this activity should not take place.</w:t>
      </w:r>
    </w:p>
    <w:p w14:paraId="44A1BD16" w14:textId="77777777" w:rsidR="000C29B9" w:rsidRDefault="000C29B9" w:rsidP="000C29B9">
      <w:pPr>
        <w:widowControl w:val="0"/>
        <w:spacing w:after="0" w:line="240" w:lineRule="auto"/>
        <w:jc w:val="both"/>
      </w:pPr>
    </w:p>
    <w:p w14:paraId="0BDFDDBF" w14:textId="77777777" w:rsidR="000C29B9" w:rsidRPr="001F43D3" w:rsidRDefault="000C29B9" w:rsidP="000C29B9">
      <w:pPr>
        <w:widowControl w:val="0"/>
        <w:spacing w:after="0" w:line="240" w:lineRule="auto"/>
        <w:jc w:val="both"/>
      </w:pPr>
    </w:p>
    <w:p w14:paraId="264A9951" w14:textId="41232E11" w:rsidR="00512891" w:rsidRDefault="00512891" w:rsidP="000C29B9">
      <w:pPr>
        <w:widowControl w:val="0"/>
        <w:spacing w:after="0" w:line="240" w:lineRule="auto"/>
        <w:jc w:val="both"/>
      </w:pPr>
    </w:p>
    <w:p w14:paraId="7DAB22E8" w14:textId="6F267A12" w:rsidR="00DD3FA5" w:rsidRDefault="00DD3FA5" w:rsidP="000C29B9">
      <w:pPr>
        <w:widowControl w:val="0"/>
        <w:spacing w:after="0" w:line="240" w:lineRule="auto"/>
        <w:jc w:val="both"/>
      </w:pPr>
    </w:p>
    <w:p w14:paraId="322603D8" w14:textId="776E4052" w:rsidR="00DD3FA5" w:rsidRDefault="00DD3FA5" w:rsidP="000C29B9">
      <w:pPr>
        <w:widowControl w:val="0"/>
        <w:spacing w:after="0" w:line="240" w:lineRule="auto"/>
        <w:jc w:val="both"/>
      </w:pPr>
    </w:p>
    <w:p w14:paraId="5BA6753C" w14:textId="77777777" w:rsidR="00DD3FA5" w:rsidRPr="001F43D3" w:rsidRDefault="00DD3FA5" w:rsidP="000C29B9">
      <w:pPr>
        <w:widowControl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193"/>
        <w:gridCol w:w="1111"/>
        <w:gridCol w:w="1248"/>
        <w:gridCol w:w="659"/>
        <w:gridCol w:w="701"/>
        <w:gridCol w:w="1304"/>
        <w:gridCol w:w="1588"/>
      </w:tblGrid>
      <w:tr w:rsidR="001F1C2B" w:rsidRPr="001F43D3" w14:paraId="28B6DEBB" w14:textId="77777777" w:rsidTr="00C85EAB">
        <w:trPr>
          <w:cantSplit/>
          <w:trHeight w:val="278"/>
        </w:trPr>
        <w:tc>
          <w:tcPr>
            <w:tcW w:w="2376" w:type="dxa"/>
            <w:gridSpan w:val="2"/>
            <w:vMerge w:val="restart"/>
            <w:vAlign w:val="center"/>
          </w:tcPr>
          <w:p w14:paraId="16E8835B" w14:textId="77777777" w:rsidR="001F1C2B" w:rsidRPr="001F43D3" w:rsidRDefault="001F1C2B" w:rsidP="000C29B9">
            <w:pPr>
              <w:jc w:val="both"/>
              <w:rPr>
                <w:b/>
              </w:rPr>
            </w:pPr>
            <w:r w:rsidRPr="001F43D3">
              <w:rPr>
                <w:b/>
              </w:rPr>
              <w:t>Risk Factor</w:t>
            </w:r>
          </w:p>
          <w:p w14:paraId="7104061C" w14:textId="77777777" w:rsidR="001F1C2B" w:rsidRPr="001F43D3" w:rsidRDefault="001F1C2B" w:rsidP="000C29B9">
            <w:pPr>
              <w:jc w:val="both"/>
            </w:pPr>
            <w:r w:rsidRPr="001F43D3">
              <w:rPr>
                <w:b/>
              </w:rPr>
              <w:t>Matrix</w:t>
            </w:r>
          </w:p>
        </w:tc>
        <w:tc>
          <w:tcPr>
            <w:tcW w:w="6804" w:type="dxa"/>
            <w:gridSpan w:val="7"/>
          </w:tcPr>
          <w:p w14:paraId="426B4806" w14:textId="77777777" w:rsidR="001F1C2B" w:rsidRPr="001F43D3" w:rsidRDefault="001F1C2B" w:rsidP="000C29B9">
            <w:pPr>
              <w:pStyle w:val="Heading4"/>
              <w:jc w:val="both"/>
              <w:rPr>
                <w:rFonts w:asciiTheme="minorHAnsi" w:hAnsiTheme="minorHAnsi"/>
                <w:sz w:val="22"/>
                <w:szCs w:val="22"/>
              </w:rPr>
            </w:pPr>
            <w:r w:rsidRPr="001F43D3">
              <w:rPr>
                <w:rFonts w:asciiTheme="minorHAnsi" w:hAnsiTheme="minorHAnsi"/>
                <w:sz w:val="22"/>
                <w:szCs w:val="22"/>
              </w:rPr>
              <w:t>SEVERITY</w:t>
            </w:r>
          </w:p>
        </w:tc>
      </w:tr>
      <w:tr w:rsidR="001F1C2B" w:rsidRPr="001F43D3" w14:paraId="4D977A5B" w14:textId="77777777" w:rsidTr="00C85EAB">
        <w:trPr>
          <w:cantSplit/>
          <w:trHeight w:val="277"/>
        </w:trPr>
        <w:tc>
          <w:tcPr>
            <w:tcW w:w="2376" w:type="dxa"/>
            <w:gridSpan w:val="2"/>
            <w:vMerge/>
          </w:tcPr>
          <w:p w14:paraId="0A8B6987" w14:textId="77777777" w:rsidR="001F1C2B" w:rsidRPr="001F43D3" w:rsidRDefault="001F1C2B" w:rsidP="000C29B9">
            <w:pPr>
              <w:jc w:val="both"/>
            </w:pPr>
          </w:p>
        </w:tc>
        <w:tc>
          <w:tcPr>
            <w:tcW w:w="1304" w:type="dxa"/>
            <w:gridSpan w:val="2"/>
          </w:tcPr>
          <w:p w14:paraId="215C1F5C" w14:textId="77777777" w:rsidR="001F1C2B" w:rsidRPr="001F43D3" w:rsidRDefault="001F1C2B" w:rsidP="000C29B9">
            <w:pPr>
              <w:jc w:val="both"/>
              <w:rPr>
                <w:b/>
              </w:rPr>
            </w:pPr>
            <w:r w:rsidRPr="001F43D3">
              <w:rPr>
                <w:b/>
              </w:rPr>
              <w:t>Fatality</w:t>
            </w:r>
          </w:p>
          <w:p w14:paraId="662BD28E" w14:textId="77777777" w:rsidR="001F1C2B" w:rsidRPr="001F43D3" w:rsidRDefault="001F1C2B" w:rsidP="000C29B9">
            <w:pPr>
              <w:jc w:val="both"/>
              <w:rPr>
                <w:b/>
              </w:rPr>
            </w:pPr>
            <w:r w:rsidRPr="001F43D3">
              <w:rPr>
                <w:b/>
              </w:rPr>
              <w:t>5</w:t>
            </w:r>
          </w:p>
        </w:tc>
        <w:tc>
          <w:tcPr>
            <w:tcW w:w="1248" w:type="dxa"/>
          </w:tcPr>
          <w:p w14:paraId="3A396C06" w14:textId="77777777" w:rsidR="001F1C2B" w:rsidRPr="001F43D3" w:rsidRDefault="001F1C2B" w:rsidP="000C29B9">
            <w:pPr>
              <w:jc w:val="both"/>
              <w:rPr>
                <w:b/>
              </w:rPr>
            </w:pPr>
            <w:r w:rsidRPr="001F43D3">
              <w:rPr>
                <w:b/>
              </w:rPr>
              <w:t>Major</w:t>
            </w:r>
          </w:p>
          <w:p w14:paraId="47F2053C" w14:textId="77777777" w:rsidR="001F1C2B" w:rsidRPr="001F43D3" w:rsidRDefault="001F1C2B" w:rsidP="000C29B9">
            <w:pPr>
              <w:jc w:val="both"/>
              <w:rPr>
                <w:b/>
              </w:rPr>
            </w:pPr>
            <w:r w:rsidRPr="001F43D3">
              <w:rPr>
                <w:b/>
              </w:rPr>
              <w:t>4</w:t>
            </w:r>
          </w:p>
        </w:tc>
        <w:tc>
          <w:tcPr>
            <w:tcW w:w="1360" w:type="dxa"/>
            <w:gridSpan w:val="2"/>
          </w:tcPr>
          <w:p w14:paraId="2ABFAD95" w14:textId="77777777" w:rsidR="001F1C2B" w:rsidRPr="001F43D3" w:rsidRDefault="001F1C2B" w:rsidP="000C29B9">
            <w:pPr>
              <w:jc w:val="both"/>
              <w:rPr>
                <w:b/>
              </w:rPr>
            </w:pPr>
            <w:r w:rsidRPr="001F43D3">
              <w:rPr>
                <w:b/>
              </w:rPr>
              <w:t>Serious</w:t>
            </w:r>
          </w:p>
          <w:p w14:paraId="1672FE5B" w14:textId="77777777" w:rsidR="001F1C2B" w:rsidRPr="001F43D3" w:rsidRDefault="001F1C2B" w:rsidP="000C29B9">
            <w:pPr>
              <w:jc w:val="both"/>
              <w:rPr>
                <w:b/>
              </w:rPr>
            </w:pPr>
            <w:r w:rsidRPr="001F43D3">
              <w:rPr>
                <w:b/>
              </w:rPr>
              <w:t>3</w:t>
            </w:r>
          </w:p>
        </w:tc>
        <w:tc>
          <w:tcPr>
            <w:tcW w:w="1304" w:type="dxa"/>
          </w:tcPr>
          <w:p w14:paraId="549498A3" w14:textId="77777777" w:rsidR="001F1C2B" w:rsidRPr="001F43D3" w:rsidRDefault="001F1C2B" w:rsidP="000C29B9">
            <w:pPr>
              <w:jc w:val="both"/>
              <w:rPr>
                <w:b/>
              </w:rPr>
            </w:pPr>
            <w:r w:rsidRPr="001F43D3">
              <w:rPr>
                <w:b/>
              </w:rPr>
              <w:t>Minor</w:t>
            </w:r>
          </w:p>
          <w:p w14:paraId="63B08C2A" w14:textId="77777777" w:rsidR="001F1C2B" w:rsidRPr="001F43D3" w:rsidRDefault="001F1C2B" w:rsidP="000C29B9">
            <w:pPr>
              <w:jc w:val="both"/>
              <w:rPr>
                <w:b/>
              </w:rPr>
            </w:pPr>
            <w:r w:rsidRPr="001F43D3">
              <w:rPr>
                <w:b/>
              </w:rPr>
              <w:t>2</w:t>
            </w:r>
          </w:p>
        </w:tc>
        <w:tc>
          <w:tcPr>
            <w:tcW w:w="1588" w:type="dxa"/>
          </w:tcPr>
          <w:p w14:paraId="06FE1721" w14:textId="77777777" w:rsidR="001F1C2B" w:rsidRPr="001F43D3" w:rsidRDefault="001F1C2B" w:rsidP="000C29B9">
            <w:pPr>
              <w:jc w:val="both"/>
              <w:rPr>
                <w:b/>
              </w:rPr>
            </w:pPr>
            <w:r w:rsidRPr="001F43D3">
              <w:rPr>
                <w:b/>
              </w:rPr>
              <w:t>Negligible</w:t>
            </w:r>
          </w:p>
          <w:p w14:paraId="5CCA07BB" w14:textId="77777777" w:rsidR="001F1C2B" w:rsidRPr="001F43D3" w:rsidRDefault="001F1C2B" w:rsidP="000C29B9">
            <w:pPr>
              <w:jc w:val="both"/>
              <w:rPr>
                <w:b/>
              </w:rPr>
            </w:pPr>
            <w:r w:rsidRPr="001F43D3">
              <w:rPr>
                <w:b/>
              </w:rPr>
              <w:t>1</w:t>
            </w:r>
          </w:p>
        </w:tc>
      </w:tr>
      <w:tr w:rsidR="001F1C2B" w:rsidRPr="001F43D3" w14:paraId="5C0B2A3D" w14:textId="77777777" w:rsidTr="00C85EAB">
        <w:trPr>
          <w:cantSplit/>
        </w:trPr>
        <w:tc>
          <w:tcPr>
            <w:tcW w:w="534" w:type="dxa"/>
            <w:vMerge w:val="restart"/>
            <w:textDirection w:val="btLr"/>
          </w:tcPr>
          <w:p w14:paraId="473DE4B4" w14:textId="77777777" w:rsidR="001F1C2B" w:rsidRPr="001F43D3" w:rsidRDefault="001F1C2B" w:rsidP="000C29B9">
            <w:pPr>
              <w:jc w:val="both"/>
              <w:rPr>
                <w:b/>
              </w:rPr>
            </w:pPr>
            <w:r w:rsidRPr="001F43D3">
              <w:rPr>
                <w:b/>
              </w:rPr>
              <w:t>Likelihood</w:t>
            </w:r>
          </w:p>
        </w:tc>
        <w:tc>
          <w:tcPr>
            <w:tcW w:w="1842" w:type="dxa"/>
          </w:tcPr>
          <w:p w14:paraId="2C7B9998" w14:textId="77777777" w:rsidR="001F1C2B" w:rsidRPr="001F43D3" w:rsidRDefault="001F1C2B" w:rsidP="000C29B9">
            <w:pPr>
              <w:jc w:val="both"/>
              <w:rPr>
                <w:b/>
              </w:rPr>
            </w:pPr>
            <w:r w:rsidRPr="001F43D3">
              <w:rPr>
                <w:b/>
              </w:rPr>
              <w:t>Certain</w:t>
            </w:r>
          </w:p>
          <w:p w14:paraId="1CC02BA5" w14:textId="77777777" w:rsidR="001F1C2B" w:rsidRPr="001F43D3" w:rsidRDefault="001F1C2B" w:rsidP="000C29B9">
            <w:pPr>
              <w:jc w:val="both"/>
              <w:rPr>
                <w:b/>
              </w:rPr>
            </w:pPr>
            <w:r w:rsidRPr="001F43D3">
              <w:rPr>
                <w:b/>
              </w:rPr>
              <w:t>5</w:t>
            </w:r>
          </w:p>
        </w:tc>
        <w:tc>
          <w:tcPr>
            <w:tcW w:w="1304" w:type="dxa"/>
            <w:gridSpan w:val="2"/>
            <w:shd w:val="clear" w:color="auto" w:fill="000000"/>
            <w:vAlign w:val="center"/>
          </w:tcPr>
          <w:p w14:paraId="1357211A" w14:textId="77777777" w:rsidR="001F1C2B" w:rsidRPr="001F43D3" w:rsidRDefault="001F1C2B" w:rsidP="000C29B9">
            <w:pPr>
              <w:jc w:val="both"/>
              <w:rPr>
                <w:b/>
              </w:rPr>
            </w:pPr>
            <w:r w:rsidRPr="001F43D3">
              <w:rPr>
                <w:b/>
              </w:rPr>
              <w:t>25</w:t>
            </w:r>
          </w:p>
        </w:tc>
        <w:tc>
          <w:tcPr>
            <w:tcW w:w="1248" w:type="dxa"/>
            <w:shd w:val="clear" w:color="auto" w:fill="000000"/>
            <w:vAlign w:val="center"/>
          </w:tcPr>
          <w:p w14:paraId="109D92DA" w14:textId="77777777" w:rsidR="001F1C2B" w:rsidRPr="001F43D3" w:rsidRDefault="001F1C2B" w:rsidP="000C29B9">
            <w:pPr>
              <w:jc w:val="both"/>
              <w:rPr>
                <w:b/>
              </w:rPr>
            </w:pPr>
            <w:r w:rsidRPr="001F43D3">
              <w:rPr>
                <w:b/>
              </w:rPr>
              <w:t>20</w:t>
            </w:r>
          </w:p>
        </w:tc>
        <w:tc>
          <w:tcPr>
            <w:tcW w:w="1360" w:type="dxa"/>
            <w:gridSpan w:val="2"/>
            <w:shd w:val="pct20" w:color="000000" w:fill="FFFFFF"/>
            <w:vAlign w:val="center"/>
          </w:tcPr>
          <w:p w14:paraId="081775B6" w14:textId="77777777" w:rsidR="001F1C2B" w:rsidRPr="001F43D3" w:rsidRDefault="001F1C2B" w:rsidP="000C29B9">
            <w:pPr>
              <w:jc w:val="both"/>
              <w:rPr>
                <w:b/>
              </w:rPr>
            </w:pPr>
            <w:r w:rsidRPr="001F43D3">
              <w:rPr>
                <w:b/>
              </w:rPr>
              <w:t>15</w:t>
            </w:r>
          </w:p>
        </w:tc>
        <w:tc>
          <w:tcPr>
            <w:tcW w:w="1304" w:type="dxa"/>
            <w:shd w:val="pct20" w:color="000000" w:fill="FFFFFF"/>
            <w:vAlign w:val="center"/>
          </w:tcPr>
          <w:p w14:paraId="070B89A8" w14:textId="77777777" w:rsidR="001F1C2B" w:rsidRPr="001F43D3" w:rsidRDefault="001F1C2B" w:rsidP="000C29B9">
            <w:pPr>
              <w:jc w:val="both"/>
              <w:rPr>
                <w:b/>
              </w:rPr>
            </w:pPr>
            <w:r w:rsidRPr="001F43D3">
              <w:rPr>
                <w:b/>
              </w:rPr>
              <w:t>10</w:t>
            </w:r>
          </w:p>
        </w:tc>
        <w:tc>
          <w:tcPr>
            <w:tcW w:w="1588" w:type="dxa"/>
            <w:vAlign w:val="center"/>
          </w:tcPr>
          <w:p w14:paraId="60ACB0E5" w14:textId="77777777" w:rsidR="001F1C2B" w:rsidRPr="001F43D3" w:rsidRDefault="001F1C2B" w:rsidP="000C29B9">
            <w:pPr>
              <w:jc w:val="both"/>
              <w:rPr>
                <w:b/>
              </w:rPr>
            </w:pPr>
            <w:r w:rsidRPr="001F43D3">
              <w:rPr>
                <w:b/>
              </w:rPr>
              <w:t>5</w:t>
            </w:r>
          </w:p>
        </w:tc>
      </w:tr>
      <w:tr w:rsidR="001F1C2B" w:rsidRPr="001F43D3" w14:paraId="5E3A6C17" w14:textId="77777777" w:rsidTr="00C85EAB">
        <w:trPr>
          <w:cantSplit/>
        </w:trPr>
        <w:tc>
          <w:tcPr>
            <w:tcW w:w="534" w:type="dxa"/>
            <w:vMerge/>
          </w:tcPr>
          <w:p w14:paraId="33605953" w14:textId="77777777" w:rsidR="001F1C2B" w:rsidRPr="001F43D3" w:rsidRDefault="001F1C2B" w:rsidP="000C29B9">
            <w:pPr>
              <w:jc w:val="both"/>
              <w:rPr>
                <w:b/>
              </w:rPr>
            </w:pPr>
          </w:p>
        </w:tc>
        <w:tc>
          <w:tcPr>
            <w:tcW w:w="1842" w:type="dxa"/>
          </w:tcPr>
          <w:p w14:paraId="124FA5F6" w14:textId="77777777" w:rsidR="001F1C2B" w:rsidRPr="001F43D3" w:rsidRDefault="001F1C2B" w:rsidP="000C29B9">
            <w:pPr>
              <w:jc w:val="both"/>
              <w:rPr>
                <w:b/>
              </w:rPr>
            </w:pPr>
            <w:r w:rsidRPr="001F43D3">
              <w:rPr>
                <w:b/>
              </w:rPr>
              <w:t>Very Likely</w:t>
            </w:r>
          </w:p>
          <w:p w14:paraId="149E9BEC" w14:textId="77777777" w:rsidR="001F1C2B" w:rsidRPr="001F43D3" w:rsidRDefault="001F1C2B" w:rsidP="000C29B9">
            <w:pPr>
              <w:jc w:val="both"/>
              <w:rPr>
                <w:b/>
              </w:rPr>
            </w:pPr>
            <w:r w:rsidRPr="001F43D3">
              <w:rPr>
                <w:b/>
              </w:rPr>
              <w:t>4</w:t>
            </w:r>
          </w:p>
        </w:tc>
        <w:tc>
          <w:tcPr>
            <w:tcW w:w="1304" w:type="dxa"/>
            <w:gridSpan w:val="2"/>
            <w:shd w:val="clear" w:color="auto" w:fill="000000"/>
            <w:vAlign w:val="center"/>
          </w:tcPr>
          <w:p w14:paraId="23D06023" w14:textId="77777777" w:rsidR="001F1C2B" w:rsidRPr="001F43D3" w:rsidRDefault="001F1C2B" w:rsidP="000C29B9">
            <w:pPr>
              <w:jc w:val="both"/>
              <w:rPr>
                <w:b/>
              </w:rPr>
            </w:pPr>
            <w:r w:rsidRPr="001F43D3">
              <w:rPr>
                <w:b/>
              </w:rPr>
              <w:t>20</w:t>
            </w:r>
          </w:p>
        </w:tc>
        <w:tc>
          <w:tcPr>
            <w:tcW w:w="1248" w:type="dxa"/>
            <w:shd w:val="pct20" w:color="000000" w:fill="FFFFFF"/>
            <w:vAlign w:val="center"/>
          </w:tcPr>
          <w:p w14:paraId="0C04E96C" w14:textId="77777777" w:rsidR="001F1C2B" w:rsidRPr="001F43D3" w:rsidRDefault="001F1C2B" w:rsidP="000C29B9">
            <w:pPr>
              <w:jc w:val="both"/>
              <w:rPr>
                <w:b/>
              </w:rPr>
            </w:pPr>
            <w:r w:rsidRPr="001F43D3">
              <w:rPr>
                <w:b/>
              </w:rPr>
              <w:t>16</w:t>
            </w:r>
          </w:p>
        </w:tc>
        <w:tc>
          <w:tcPr>
            <w:tcW w:w="1360" w:type="dxa"/>
            <w:gridSpan w:val="2"/>
            <w:shd w:val="pct20" w:color="000000" w:fill="FFFFFF"/>
            <w:vAlign w:val="center"/>
          </w:tcPr>
          <w:p w14:paraId="337B8B62" w14:textId="77777777" w:rsidR="001F1C2B" w:rsidRPr="001F43D3" w:rsidRDefault="001F1C2B" w:rsidP="000C29B9">
            <w:pPr>
              <w:jc w:val="both"/>
              <w:rPr>
                <w:b/>
              </w:rPr>
            </w:pPr>
            <w:r w:rsidRPr="001F43D3">
              <w:rPr>
                <w:b/>
              </w:rPr>
              <w:t>12</w:t>
            </w:r>
          </w:p>
        </w:tc>
        <w:tc>
          <w:tcPr>
            <w:tcW w:w="1304" w:type="dxa"/>
            <w:shd w:val="pct20" w:color="000000" w:fill="FFFFFF"/>
            <w:vAlign w:val="center"/>
          </w:tcPr>
          <w:p w14:paraId="259EFC74" w14:textId="77777777" w:rsidR="001F1C2B" w:rsidRPr="001F43D3" w:rsidRDefault="001F1C2B" w:rsidP="000C29B9">
            <w:pPr>
              <w:jc w:val="both"/>
              <w:rPr>
                <w:b/>
              </w:rPr>
            </w:pPr>
            <w:r w:rsidRPr="001F43D3">
              <w:rPr>
                <w:b/>
              </w:rPr>
              <w:t>8</w:t>
            </w:r>
          </w:p>
        </w:tc>
        <w:tc>
          <w:tcPr>
            <w:tcW w:w="1588" w:type="dxa"/>
            <w:vAlign w:val="center"/>
          </w:tcPr>
          <w:p w14:paraId="5F47BD6A" w14:textId="77777777" w:rsidR="001F1C2B" w:rsidRPr="001F43D3" w:rsidRDefault="001F1C2B" w:rsidP="000C29B9">
            <w:pPr>
              <w:jc w:val="both"/>
              <w:rPr>
                <w:b/>
              </w:rPr>
            </w:pPr>
            <w:r w:rsidRPr="001F43D3">
              <w:rPr>
                <w:b/>
              </w:rPr>
              <w:t>4</w:t>
            </w:r>
          </w:p>
        </w:tc>
      </w:tr>
      <w:tr w:rsidR="001F1C2B" w:rsidRPr="001F43D3" w14:paraId="55D69BFA" w14:textId="77777777" w:rsidTr="00C85EAB">
        <w:trPr>
          <w:cantSplit/>
        </w:trPr>
        <w:tc>
          <w:tcPr>
            <w:tcW w:w="534" w:type="dxa"/>
            <w:vMerge/>
          </w:tcPr>
          <w:p w14:paraId="02518D5E" w14:textId="77777777" w:rsidR="001F1C2B" w:rsidRPr="001F43D3" w:rsidRDefault="001F1C2B" w:rsidP="000C29B9">
            <w:pPr>
              <w:jc w:val="both"/>
              <w:rPr>
                <w:b/>
              </w:rPr>
            </w:pPr>
          </w:p>
        </w:tc>
        <w:tc>
          <w:tcPr>
            <w:tcW w:w="1842" w:type="dxa"/>
          </w:tcPr>
          <w:p w14:paraId="0DA90EEA" w14:textId="77777777" w:rsidR="001F1C2B" w:rsidRPr="001F43D3" w:rsidRDefault="001F1C2B" w:rsidP="000C29B9">
            <w:pPr>
              <w:jc w:val="both"/>
              <w:rPr>
                <w:b/>
              </w:rPr>
            </w:pPr>
            <w:r w:rsidRPr="001F43D3">
              <w:rPr>
                <w:b/>
              </w:rPr>
              <w:t>A likelihood</w:t>
            </w:r>
          </w:p>
          <w:p w14:paraId="29ADF097" w14:textId="77777777" w:rsidR="001F1C2B" w:rsidRPr="001F43D3" w:rsidRDefault="001F1C2B" w:rsidP="000C29B9">
            <w:pPr>
              <w:jc w:val="both"/>
              <w:rPr>
                <w:b/>
              </w:rPr>
            </w:pPr>
            <w:r w:rsidRPr="001F43D3">
              <w:rPr>
                <w:b/>
              </w:rPr>
              <w:t>3</w:t>
            </w:r>
          </w:p>
        </w:tc>
        <w:tc>
          <w:tcPr>
            <w:tcW w:w="1304" w:type="dxa"/>
            <w:gridSpan w:val="2"/>
            <w:shd w:val="pct20" w:color="000000" w:fill="FFFFFF"/>
            <w:vAlign w:val="center"/>
          </w:tcPr>
          <w:p w14:paraId="10F3A993" w14:textId="77777777" w:rsidR="001F1C2B" w:rsidRPr="001F43D3" w:rsidRDefault="001F1C2B" w:rsidP="000C29B9">
            <w:pPr>
              <w:jc w:val="both"/>
              <w:rPr>
                <w:b/>
              </w:rPr>
            </w:pPr>
            <w:r w:rsidRPr="001F43D3">
              <w:rPr>
                <w:b/>
              </w:rPr>
              <w:t>15</w:t>
            </w:r>
          </w:p>
        </w:tc>
        <w:tc>
          <w:tcPr>
            <w:tcW w:w="1248" w:type="dxa"/>
            <w:shd w:val="pct20" w:color="000000" w:fill="FFFFFF"/>
            <w:vAlign w:val="center"/>
          </w:tcPr>
          <w:p w14:paraId="6EBD2246" w14:textId="77777777" w:rsidR="001F1C2B" w:rsidRPr="001F43D3" w:rsidRDefault="001F1C2B" w:rsidP="000C29B9">
            <w:pPr>
              <w:jc w:val="both"/>
              <w:rPr>
                <w:b/>
              </w:rPr>
            </w:pPr>
            <w:r w:rsidRPr="001F43D3">
              <w:rPr>
                <w:b/>
              </w:rPr>
              <w:t>12</w:t>
            </w:r>
          </w:p>
        </w:tc>
        <w:tc>
          <w:tcPr>
            <w:tcW w:w="1360" w:type="dxa"/>
            <w:gridSpan w:val="2"/>
            <w:shd w:val="pct20" w:color="000000" w:fill="FFFFFF"/>
            <w:vAlign w:val="center"/>
          </w:tcPr>
          <w:p w14:paraId="68D8C845" w14:textId="77777777" w:rsidR="001F1C2B" w:rsidRPr="001F43D3" w:rsidRDefault="001F1C2B" w:rsidP="000C29B9">
            <w:pPr>
              <w:jc w:val="both"/>
              <w:rPr>
                <w:b/>
              </w:rPr>
            </w:pPr>
            <w:r w:rsidRPr="001F43D3">
              <w:rPr>
                <w:b/>
              </w:rPr>
              <w:t>9</w:t>
            </w:r>
          </w:p>
        </w:tc>
        <w:tc>
          <w:tcPr>
            <w:tcW w:w="1304" w:type="dxa"/>
            <w:vAlign w:val="center"/>
          </w:tcPr>
          <w:p w14:paraId="5F87EE2F" w14:textId="77777777" w:rsidR="001F1C2B" w:rsidRPr="001F43D3" w:rsidRDefault="001F1C2B" w:rsidP="000C29B9">
            <w:pPr>
              <w:jc w:val="both"/>
              <w:rPr>
                <w:b/>
              </w:rPr>
            </w:pPr>
            <w:r w:rsidRPr="001F43D3">
              <w:rPr>
                <w:b/>
              </w:rPr>
              <w:t>6</w:t>
            </w:r>
          </w:p>
        </w:tc>
        <w:tc>
          <w:tcPr>
            <w:tcW w:w="1588" w:type="dxa"/>
            <w:vAlign w:val="center"/>
          </w:tcPr>
          <w:p w14:paraId="7CC96939" w14:textId="77777777" w:rsidR="001F1C2B" w:rsidRPr="001F43D3" w:rsidRDefault="001F1C2B" w:rsidP="000C29B9">
            <w:pPr>
              <w:jc w:val="both"/>
              <w:rPr>
                <w:b/>
              </w:rPr>
            </w:pPr>
            <w:r w:rsidRPr="001F43D3">
              <w:rPr>
                <w:b/>
              </w:rPr>
              <w:t>3</w:t>
            </w:r>
          </w:p>
        </w:tc>
      </w:tr>
      <w:tr w:rsidR="001F1C2B" w:rsidRPr="001F43D3" w14:paraId="1420E419" w14:textId="77777777" w:rsidTr="00C85EAB">
        <w:trPr>
          <w:cantSplit/>
        </w:trPr>
        <w:tc>
          <w:tcPr>
            <w:tcW w:w="534" w:type="dxa"/>
            <w:vMerge/>
          </w:tcPr>
          <w:p w14:paraId="252AB1CB" w14:textId="77777777" w:rsidR="001F1C2B" w:rsidRPr="001F43D3" w:rsidRDefault="001F1C2B" w:rsidP="000C29B9">
            <w:pPr>
              <w:jc w:val="both"/>
              <w:rPr>
                <w:b/>
              </w:rPr>
            </w:pPr>
          </w:p>
        </w:tc>
        <w:tc>
          <w:tcPr>
            <w:tcW w:w="1842" w:type="dxa"/>
          </w:tcPr>
          <w:p w14:paraId="71F388C4" w14:textId="77777777" w:rsidR="001F1C2B" w:rsidRPr="001F43D3" w:rsidRDefault="001F1C2B" w:rsidP="000C29B9">
            <w:pPr>
              <w:jc w:val="both"/>
              <w:rPr>
                <w:b/>
              </w:rPr>
            </w:pPr>
            <w:r w:rsidRPr="001F43D3">
              <w:rPr>
                <w:b/>
              </w:rPr>
              <w:t>Unlikely</w:t>
            </w:r>
          </w:p>
          <w:p w14:paraId="26D2C71C" w14:textId="77777777" w:rsidR="001F1C2B" w:rsidRPr="001F43D3" w:rsidRDefault="001F1C2B" w:rsidP="000C29B9">
            <w:pPr>
              <w:jc w:val="both"/>
              <w:rPr>
                <w:b/>
              </w:rPr>
            </w:pPr>
            <w:r w:rsidRPr="001F43D3">
              <w:rPr>
                <w:b/>
              </w:rPr>
              <w:t>2</w:t>
            </w:r>
          </w:p>
        </w:tc>
        <w:tc>
          <w:tcPr>
            <w:tcW w:w="1304" w:type="dxa"/>
            <w:gridSpan w:val="2"/>
            <w:shd w:val="pct20" w:color="000000" w:fill="FFFFFF"/>
            <w:vAlign w:val="center"/>
          </w:tcPr>
          <w:p w14:paraId="7F2D330B" w14:textId="77777777" w:rsidR="001F1C2B" w:rsidRPr="001F43D3" w:rsidRDefault="001F1C2B" w:rsidP="000C29B9">
            <w:pPr>
              <w:jc w:val="both"/>
              <w:rPr>
                <w:b/>
              </w:rPr>
            </w:pPr>
            <w:r w:rsidRPr="001F43D3">
              <w:rPr>
                <w:b/>
              </w:rPr>
              <w:t>10</w:t>
            </w:r>
          </w:p>
        </w:tc>
        <w:tc>
          <w:tcPr>
            <w:tcW w:w="1248" w:type="dxa"/>
            <w:shd w:val="pct20" w:color="000000" w:fill="FFFFFF"/>
            <w:vAlign w:val="center"/>
          </w:tcPr>
          <w:p w14:paraId="040C1DD8" w14:textId="77777777" w:rsidR="001F1C2B" w:rsidRPr="001F43D3" w:rsidRDefault="001F1C2B" w:rsidP="000C29B9">
            <w:pPr>
              <w:jc w:val="both"/>
              <w:rPr>
                <w:b/>
              </w:rPr>
            </w:pPr>
            <w:r w:rsidRPr="001F43D3">
              <w:rPr>
                <w:b/>
              </w:rPr>
              <w:t>8</w:t>
            </w:r>
          </w:p>
        </w:tc>
        <w:tc>
          <w:tcPr>
            <w:tcW w:w="1360" w:type="dxa"/>
            <w:gridSpan w:val="2"/>
            <w:vAlign w:val="center"/>
          </w:tcPr>
          <w:p w14:paraId="5FE189DC" w14:textId="77777777" w:rsidR="001F1C2B" w:rsidRPr="001F43D3" w:rsidRDefault="001F1C2B" w:rsidP="000C29B9">
            <w:pPr>
              <w:jc w:val="both"/>
              <w:rPr>
                <w:b/>
              </w:rPr>
            </w:pPr>
            <w:r w:rsidRPr="001F43D3">
              <w:rPr>
                <w:b/>
              </w:rPr>
              <w:t>6</w:t>
            </w:r>
          </w:p>
        </w:tc>
        <w:tc>
          <w:tcPr>
            <w:tcW w:w="1304" w:type="dxa"/>
            <w:vAlign w:val="center"/>
          </w:tcPr>
          <w:p w14:paraId="6A72A512" w14:textId="77777777" w:rsidR="001F1C2B" w:rsidRPr="001F43D3" w:rsidRDefault="001F1C2B" w:rsidP="000C29B9">
            <w:pPr>
              <w:jc w:val="both"/>
              <w:rPr>
                <w:b/>
              </w:rPr>
            </w:pPr>
            <w:r w:rsidRPr="001F43D3">
              <w:rPr>
                <w:b/>
              </w:rPr>
              <w:t>4</w:t>
            </w:r>
          </w:p>
        </w:tc>
        <w:tc>
          <w:tcPr>
            <w:tcW w:w="1588" w:type="dxa"/>
            <w:vAlign w:val="center"/>
          </w:tcPr>
          <w:p w14:paraId="4B338FCF" w14:textId="77777777" w:rsidR="001F1C2B" w:rsidRPr="001F43D3" w:rsidRDefault="001F1C2B" w:rsidP="000C29B9">
            <w:pPr>
              <w:jc w:val="both"/>
              <w:rPr>
                <w:b/>
              </w:rPr>
            </w:pPr>
            <w:r w:rsidRPr="001F43D3">
              <w:rPr>
                <w:b/>
              </w:rPr>
              <w:t>2</w:t>
            </w:r>
          </w:p>
        </w:tc>
      </w:tr>
      <w:tr w:rsidR="001F1C2B" w:rsidRPr="001F43D3" w14:paraId="08BFB97F" w14:textId="77777777" w:rsidTr="00C85EAB">
        <w:trPr>
          <w:cantSplit/>
        </w:trPr>
        <w:tc>
          <w:tcPr>
            <w:tcW w:w="534" w:type="dxa"/>
            <w:vMerge/>
            <w:tcBorders>
              <w:bottom w:val="single" w:sz="4" w:space="0" w:color="auto"/>
            </w:tcBorders>
          </w:tcPr>
          <w:p w14:paraId="4CDB5C23" w14:textId="77777777" w:rsidR="001F1C2B" w:rsidRPr="001F43D3" w:rsidRDefault="001F1C2B" w:rsidP="000C29B9">
            <w:pPr>
              <w:jc w:val="both"/>
              <w:rPr>
                <w:b/>
              </w:rPr>
            </w:pPr>
          </w:p>
        </w:tc>
        <w:tc>
          <w:tcPr>
            <w:tcW w:w="1842" w:type="dxa"/>
            <w:tcBorders>
              <w:bottom w:val="single" w:sz="4" w:space="0" w:color="auto"/>
            </w:tcBorders>
          </w:tcPr>
          <w:p w14:paraId="166A8861" w14:textId="77777777" w:rsidR="001F1C2B" w:rsidRPr="001F43D3" w:rsidRDefault="001F1C2B" w:rsidP="000C29B9">
            <w:pPr>
              <w:jc w:val="both"/>
              <w:rPr>
                <w:b/>
              </w:rPr>
            </w:pPr>
            <w:r w:rsidRPr="001F43D3">
              <w:rPr>
                <w:b/>
              </w:rPr>
              <w:t>Extremely</w:t>
            </w:r>
          </w:p>
          <w:p w14:paraId="0FFEA6AA" w14:textId="77777777" w:rsidR="001F1C2B" w:rsidRPr="001F43D3" w:rsidRDefault="001F1C2B" w:rsidP="000C29B9">
            <w:pPr>
              <w:jc w:val="both"/>
              <w:rPr>
                <w:b/>
              </w:rPr>
            </w:pPr>
            <w:r w:rsidRPr="001F43D3">
              <w:rPr>
                <w:b/>
              </w:rPr>
              <w:t>Unlikely</w:t>
            </w:r>
          </w:p>
          <w:p w14:paraId="374C8ECA" w14:textId="77777777" w:rsidR="001F1C2B" w:rsidRPr="001F43D3" w:rsidRDefault="001F1C2B" w:rsidP="000C29B9">
            <w:pPr>
              <w:jc w:val="both"/>
              <w:rPr>
                <w:b/>
              </w:rPr>
            </w:pPr>
            <w:r w:rsidRPr="001F43D3">
              <w:rPr>
                <w:b/>
              </w:rPr>
              <w:t>1</w:t>
            </w:r>
          </w:p>
        </w:tc>
        <w:tc>
          <w:tcPr>
            <w:tcW w:w="1304" w:type="dxa"/>
            <w:gridSpan w:val="2"/>
            <w:tcBorders>
              <w:bottom w:val="single" w:sz="4" w:space="0" w:color="auto"/>
            </w:tcBorders>
            <w:vAlign w:val="center"/>
          </w:tcPr>
          <w:p w14:paraId="0F0EBCB8" w14:textId="77777777" w:rsidR="001F1C2B" w:rsidRPr="001F43D3" w:rsidRDefault="001F1C2B" w:rsidP="000C29B9">
            <w:pPr>
              <w:jc w:val="both"/>
              <w:rPr>
                <w:b/>
              </w:rPr>
            </w:pPr>
            <w:r w:rsidRPr="001F43D3">
              <w:rPr>
                <w:b/>
              </w:rPr>
              <w:t>5</w:t>
            </w:r>
          </w:p>
        </w:tc>
        <w:tc>
          <w:tcPr>
            <w:tcW w:w="1248" w:type="dxa"/>
            <w:tcBorders>
              <w:bottom w:val="single" w:sz="4" w:space="0" w:color="auto"/>
            </w:tcBorders>
            <w:vAlign w:val="center"/>
          </w:tcPr>
          <w:p w14:paraId="436A9072" w14:textId="77777777" w:rsidR="001F1C2B" w:rsidRPr="001F43D3" w:rsidRDefault="001F1C2B" w:rsidP="000C29B9">
            <w:pPr>
              <w:jc w:val="both"/>
              <w:rPr>
                <w:b/>
              </w:rPr>
            </w:pPr>
            <w:r w:rsidRPr="001F43D3">
              <w:rPr>
                <w:b/>
              </w:rPr>
              <w:t>4</w:t>
            </w:r>
          </w:p>
        </w:tc>
        <w:tc>
          <w:tcPr>
            <w:tcW w:w="1360" w:type="dxa"/>
            <w:gridSpan w:val="2"/>
            <w:tcBorders>
              <w:bottom w:val="single" w:sz="4" w:space="0" w:color="auto"/>
            </w:tcBorders>
            <w:vAlign w:val="center"/>
          </w:tcPr>
          <w:p w14:paraId="6A3448B1" w14:textId="77777777" w:rsidR="001F1C2B" w:rsidRPr="001F43D3" w:rsidRDefault="001F1C2B" w:rsidP="000C29B9">
            <w:pPr>
              <w:jc w:val="both"/>
              <w:rPr>
                <w:b/>
              </w:rPr>
            </w:pPr>
            <w:r w:rsidRPr="001F43D3">
              <w:rPr>
                <w:b/>
              </w:rPr>
              <w:t>3</w:t>
            </w:r>
          </w:p>
        </w:tc>
        <w:tc>
          <w:tcPr>
            <w:tcW w:w="1304" w:type="dxa"/>
            <w:tcBorders>
              <w:bottom w:val="single" w:sz="4" w:space="0" w:color="auto"/>
            </w:tcBorders>
            <w:vAlign w:val="center"/>
          </w:tcPr>
          <w:p w14:paraId="72D5A1FD" w14:textId="77777777" w:rsidR="001F1C2B" w:rsidRPr="001F43D3" w:rsidRDefault="001F1C2B" w:rsidP="000C29B9">
            <w:pPr>
              <w:jc w:val="both"/>
              <w:rPr>
                <w:b/>
              </w:rPr>
            </w:pPr>
            <w:r w:rsidRPr="001F43D3">
              <w:rPr>
                <w:b/>
              </w:rPr>
              <w:t>2</w:t>
            </w:r>
          </w:p>
        </w:tc>
        <w:tc>
          <w:tcPr>
            <w:tcW w:w="1588" w:type="dxa"/>
            <w:tcBorders>
              <w:bottom w:val="single" w:sz="4" w:space="0" w:color="auto"/>
            </w:tcBorders>
            <w:vAlign w:val="center"/>
          </w:tcPr>
          <w:p w14:paraId="08B45223" w14:textId="77777777" w:rsidR="001F1C2B" w:rsidRPr="001F43D3" w:rsidRDefault="001F1C2B" w:rsidP="000C29B9">
            <w:pPr>
              <w:jc w:val="both"/>
              <w:rPr>
                <w:b/>
              </w:rPr>
            </w:pPr>
            <w:r w:rsidRPr="001F43D3">
              <w:rPr>
                <w:b/>
              </w:rPr>
              <w:t>1</w:t>
            </w:r>
          </w:p>
        </w:tc>
      </w:tr>
      <w:tr w:rsidR="001F1C2B" w:rsidRPr="001F43D3" w14:paraId="1DF79849" w14:textId="77777777" w:rsidTr="00C85EAB">
        <w:tc>
          <w:tcPr>
            <w:tcW w:w="9180" w:type="dxa"/>
            <w:gridSpan w:val="9"/>
            <w:tcBorders>
              <w:top w:val="nil"/>
              <w:left w:val="nil"/>
              <w:bottom w:val="nil"/>
              <w:right w:val="nil"/>
            </w:tcBorders>
          </w:tcPr>
          <w:p w14:paraId="3E3BFA21" w14:textId="77777777" w:rsidR="001F1C2B" w:rsidRPr="001F43D3" w:rsidRDefault="001F1C2B" w:rsidP="000C29B9">
            <w:pPr>
              <w:jc w:val="both"/>
            </w:pPr>
          </w:p>
        </w:tc>
      </w:tr>
      <w:tr w:rsidR="001F1C2B" w:rsidRPr="001F43D3" w14:paraId="52B2F960" w14:textId="77777777" w:rsidTr="00C85EAB">
        <w:tc>
          <w:tcPr>
            <w:tcW w:w="2569" w:type="dxa"/>
            <w:gridSpan w:val="3"/>
            <w:tcBorders>
              <w:top w:val="single" w:sz="4" w:space="0" w:color="auto"/>
            </w:tcBorders>
            <w:vAlign w:val="center"/>
          </w:tcPr>
          <w:p w14:paraId="3E99E942" w14:textId="77777777" w:rsidR="001F1C2B" w:rsidRPr="001F43D3" w:rsidRDefault="001F1C2B" w:rsidP="000C29B9">
            <w:pPr>
              <w:jc w:val="both"/>
            </w:pPr>
            <w:r w:rsidRPr="001F43D3">
              <w:t>LOW RISK FACTOR</w:t>
            </w:r>
          </w:p>
          <w:p w14:paraId="3196606B" w14:textId="77777777" w:rsidR="001F1C2B" w:rsidRPr="001F43D3" w:rsidRDefault="001F1C2B" w:rsidP="000C29B9">
            <w:pPr>
              <w:jc w:val="both"/>
            </w:pPr>
            <w:r w:rsidRPr="001F43D3">
              <w:t>No further action necessary</w:t>
            </w:r>
          </w:p>
        </w:tc>
        <w:tc>
          <w:tcPr>
            <w:tcW w:w="3018" w:type="dxa"/>
            <w:gridSpan w:val="3"/>
            <w:tcBorders>
              <w:top w:val="single" w:sz="4" w:space="0" w:color="auto"/>
            </w:tcBorders>
            <w:vAlign w:val="center"/>
          </w:tcPr>
          <w:p w14:paraId="70FDC1BC" w14:textId="77777777" w:rsidR="001F1C2B" w:rsidRPr="001F43D3" w:rsidRDefault="001F1C2B" w:rsidP="000C29B9">
            <w:pPr>
              <w:shd w:val="pct20" w:color="000000" w:fill="FFFFFF"/>
              <w:jc w:val="both"/>
              <w:rPr>
                <w:b/>
              </w:rPr>
            </w:pPr>
            <w:r w:rsidRPr="001F43D3">
              <w:rPr>
                <w:b/>
              </w:rPr>
              <w:t>SIGNIFICANT RISK FACTOR</w:t>
            </w:r>
          </w:p>
          <w:p w14:paraId="51FE3378" w14:textId="77777777" w:rsidR="001F1C2B" w:rsidRPr="001F43D3" w:rsidRDefault="001F1C2B" w:rsidP="000C29B9">
            <w:pPr>
              <w:shd w:val="pct20" w:color="000000" w:fill="FFFFFF"/>
              <w:jc w:val="both"/>
            </w:pPr>
            <w:r w:rsidRPr="001F43D3">
              <w:rPr>
                <w:b/>
              </w:rPr>
              <w:t>Improved controls required</w:t>
            </w:r>
          </w:p>
        </w:tc>
        <w:tc>
          <w:tcPr>
            <w:tcW w:w="3593" w:type="dxa"/>
            <w:gridSpan w:val="3"/>
            <w:tcBorders>
              <w:top w:val="single" w:sz="4" w:space="0" w:color="auto"/>
            </w:tcBorders>
            <w:vAlign w:val="center"/>
          </w:tcPr>
          <w:p w14:paraId="20096B45" w14:textId="77777777" w:rsidR="001F1C2B" w:rsidRPr="001F43D3" w:rsidRDefault="001F1C2B" w:rsidP="000C29B9">
            <w:pPr>
              <w:shd w:val="clear" w:color="auto" w:fill="000000"/>
              <w:jc w:val="both"/>
              <w:rPr>
                <w:b/>
              </w:rPr>
            </w:pPr>
            <w:r w:rsidRPr="001F43D3">
              <w:rPr>
                <w:b/>
              </w:rPr>
              <w:t>UNACCEPTABLE RISK FACTOR</w:t>
            </w:r>
          </w:p>
          <w:p w14:paraId="24650664" w14:textId="77777777" w:rsidR="001F1C2B" w:rsidRPr="001F43D3" w:rsidRDefault="001F1C2B" w:rsidP="000C29B9">
            <w:pPr>
              <w:pStyle w:val="Heading5"/>
              <w:shd w:val="clear" w:color="auto" w:fill="000000"/>
              <w:jc w:val="both"/>
              <w:rPr>
                <w:rFonts w:asciiTheme="minorHAnsi" w:hAnsiTheme="minorHAnsi"/>
                <w:sz w:val="22"/>
                <w:szCs w:val="22"/>
              </w:rPr>
            </w:pPr>
            <w:r w:rsidRPr="001F43D3">
              <w:rPr>
                <w:rFonts w:asciiTheme="minorHAnsi" w:hAnsiTheme="minorHAnsi"/>
                <w:b/>
                <w:sz w:val="22"/>
                <w:szCs w:val="22"/>
              </w:rPr>
              <w:t>Change activity</w:t>
            </w:r>
          </w:p>
        </w:tc>
      </w:tr>
    </w:tbl>
    <w:p w14:paraId="3715C9EB" w14:textId="77777777" w:rsidR="00512891" w:rsidRPr="001F43D3" w:rsidRDefault="00512891" w:rsidP="000C29B9">
      <w:pPr>
        <w:jc w:val="both"/>
      </w:pPr>
    </w:p>
    <w:p w14:paraId="59F00161" w14:textId="77777777" w:rsidR="001F1C2B" w:rsidRPr="001F43D3" w:rsidRDefault="001F1C2B" w:rsidP="000C29B9">
      <w:pPr>
        <w:pStyle w:val="Heading1"/>
        <w:jc w:val="both"/>
        <w:rPr>
          <w:rFonts w:asciiTheme="minorHAnsi" w:hAnsiTheme="minorHAnsi"/>
          <w:b/>
          <w:sz w:val="22"/>
          <w:szCs w:val="22"/>
          <w:u w:val="none"/>
        </w:rPr>
      </w:pPr>
      <w:bookmarkStart w:id="102" w:name="_Toc109039101"/>
      <w:bookmarkStart w:id="103" w:name="_Toc109039362"/>
      <w:bookmarkStart w:id="104" w:name="_Toc109039861"/>
      <w:bookmarkStart w:id="105" w:name="_Toc109040335"/>
      <w:bookmarkStart w:id="106" w:name="_Toc109040584"/>
      <w:bookmarkStart w:id="107" w:name="_Toc109040707"/>
      <w:bookmarkStart w:id="108" w:name="_Toc109041073"/>
      <w:bookmarkStart w:id="109" w:name="_Toc114378280"/>
      <w:r w:rsidRPr="001F43D3">
        <w:rPr>
          <w:rFonts w:asciiTheme="minorHAnsi" w:hAnsiTheme="minorHAnsi"/>
          <w:b/>
          <w:sz w:val="22"/>
          <w:szCs w:val="22"/>
          <w:u w:val="none"/>
        </w:rPr>
        <w:t>6.</w:t>
      </w:r>
      <w:r w:rsidRPr="001F43D3">
        <w:rPr>
          <w:rFonts w:asciiTheme="minorHAnsi" w:hAnsiTheme="minorHAnsi"/>
          <w:b/>
          <w:sz w:val="22"/>
          <w:szCs w:val="22"/>
          <w:u w:val="none"/>
        </w:rPr>
        <w:tab/>
      </w:r>
      <w:r w:rsidRPr="001F43D3">
        <w:rPr>
          <w:rFonts w:asciiTheme="minorHAnsi" w:hAnsiTheme="minorHAnsi"/>
          <w:b/>
          <w:sz w:val="22"/>
          <w:szCs w:val="22"/>
        </w:rPr>
        <w:t>Hire of Premises Checklist</w:t>
      </w:r>
      <w:bookmarkEnd w:id="102"/>
      <w:bookmarkEnd w:id="103"/>
      <w:bookmarkEnd w:id="104"/>
      <w:bookmarkEnd w:id="105"/>
      <w:bookmarkEnd w:id="106"/>
      <w:bookmarkEnd w:id="107"/>
      <w:bookmarkEnd w:id="108"/>
      <w:bookmarkEnd w:id="109"/>
      <w:r w:rsidRPr="001F43D3">
        <w:rPr>
          <w:rFonts w:asciiTheme="minorHAnsi" w:hAnsiTheme="minorHAnsi"/>
          <w:b/>
          <w:sz w:val="22"/>
          <w:szCs w:val="22"/>
          <w:u w:val="none"/>
        </w:rPr>
        <w:t xml:space="preserve"> </w:t>
      </w:r>
    </w:p>
    <w:p w14:paraId="6771CB3D" w14:textId="77777777" w:rsidR="001F1C2B" w:rsidRPr="001F43D3" w:rsidRDefault="001F1C2B" w:rsidP="000C29B9">
      <w:pPr>
        <w:jc w:val="both"/>
        <w:rPr>
          <w:b/>
        </w:rPr>
      </w:pPr>
    </w:p>
    <w:p w14:paraId="138EDDAC" w14:textId="77777777" w:rsidR="001F1C2B" w:rsidRPr="001F43D3" w:rsidRDefault="001F1C2B" w:rsidP="000C29B9">
      <w:pPr>
        <w:jc w:val="both"/>
      </w:pPr>
      <w:r w:rsidRPr="001F43D3">
        <w:t xml:space="preserve">The following documentation must be </w:t>
      </w:r>
      <w:r w:rsidR="00512891" w:rsidRPr="001F43D3">
        <w:t>returned to the School Business Manager</w:t>
      </w:r>
      <w:r w:rsidRPr="001F43D3">
        <w:t xml:space="preserve"> at the time of the booking. </w:t>
      </w:r>
    </w:p>
    <w:p w14:paraId="6ADAC249" w14:textId="77777777" w:rsidR="001F1C2B" w:rsidRPr="001F43D3" w:rsidRDefault="001F1C2B" w:rsidP="000C29B9">
      <w:pPr>
        <w:jc w:val="both"/>
      </w:pPr>
      <w:r w:rsidRPr="001F43D3">
        <w:t>[  ]</w:t>
      </w:r>
      <w:r w:rsidRPr="001F43D3">
        <w:tab/>
        <w:t xml:space="preserve">Hire of Premises Booking form </w:t>
      </w:r>
    </w:p>
    <w:p w14:paraId="655C4A33" w14:textId="77777777" w:rsidR="001F1C2B" w:rsidRPr="001F43D3" w:rsidRDefault="001F1C2B" w:rsidP="000C29B9">
      <w:pPr>
        <w:jc w:val="both"/>
      </w:pPr>
      <w:r w:rsidRPr="001F43D3">
        <w:t>[  ]</w:t>
      </w:r>
      <w:r w:rsidRPr="001F43D3">
        <w:tab/>
        <w:t xml:space="preserve">Completed Risk Assessment Record Form </w:t>
      </w:r>
    </w:p>
    <w:p w14:paraId="20978515" w14:textId="77777777" w:rsidR="001F1C2B" w:rsidRPr="001F43D3" w:rsidRDefault="001F1C2B" w:rsidP="000C29B9">
      <w:pPr>
        <w:jc w:val="both"/>
      </w:pPr>
      <w:r w:rsidRPr="001F43D3">
        <w:t>[  ]</w:t>
      </w:r>
      <w:r w:rsidRPr="001F43D3">
        <w:tab/>
        <w:t>Photocopy of hirer's current Public Liability Insurance in the amount of £2 million.</w:t>
      </w:r>
    </w:p>
    <w:p w14:paraId="6FD94873" w14:textId="77777777" w:rsidR="001F1C2B" w:rsidRPr="001F43D3" w:rsidRDefault="001F1C2B" w:rsidP="000C29B9">
      <w:pPr>
        <w:jc w:val="both"/>
      </w:pPr>
      <w:proofErr w:type="gramStart"/>
      <w:r w:rsidRPr="001F43D3">
        <w:t>[  ]</w:t>
      </w:r>
      <w:proofErr w:type="gramEnd"/>
      <w:r w:rsidRPr="001F43D3">
        <w:tab/>
        <w:t xml:space="preserve">Any fees payable in advance. </w:t>
      </w:r>
    </w:p>
    <w:p w14:paraId="7DBD4B1A" w14:textId="77777777" w:rsidR="001F1C2B" w:rsidRPr="001F43D3" w:rsidRDefault="001F1C2B" w:rsidP="000C29B9">
      <w:pPr>
        <w:jc w:val="both"/>
        <w:rPr>
          <w:b/>
        </w:rPr>
      </w:pPr>
    </w:p>
    <w:p w14:paraId="61F710DD" w14:textId="77777777" w:rsidR="00512891" w:rsidRPr="001F43D3" w:rsidRDefault="00512891" w:rsidP="000C29B9">
      <w:pPr>
        <w:jc w:val="both"/>
        <w:rPr>
          <w:b/>
        </w:rPr>
      </w:pPr>
    </w:p>
    <w:p w14:paraId="5E4EE831" w14:textId="77777777" w:rsidR="001F1C2B" w:rsidRPr="001F43D3" w:rsidRDefault="001F1C2B" w:rsidP="000C29B9">
      <w:pPr>
        <w:pStyle w:val="Heading1"/>
        <w:jc w:val="both"/>
        <w:rPr>
          <w:rFonts w:asciiTheme="minorHAnsi" w:hAnsiTheme="minorHAnsi"/>
          <w:b/>
          <w:sz w:val="22"/>
          <w:szCs w:val="22"/>
        </w:rPr>
      </w:pPr>
      <w:bookmarkStart w:id="110" w:name="_Toc114378281"/>
      <w:r w:rsidRPr="001F43D3">
        <w:rPr>
          <w:rFonts w:asciiTheme="minorHAnsi" w:hAnsiTheme="minorHAnsi"/>
          <w:b/>
          <w:sz w:val="22"/>
          <w:szCs w:val="22"/>
        </w:rPr>
        <w:t>HIRE OF PREMISES BOOKING FORM</w:t>
      </w:r>
      <w:bookmarkEnd w:id="110"/>
    </w:p>
    <w:p w14:paraId="142E8DF3" w14:textId="77777777" w:rsidR="001F1C2B" w:rsidRPr="001F43D3" w:rsidRDefault="00FF0532" w:rsidP="000C29B9">
      <w:pPr>
        <w:spacing w:after="0"/>
        <w:jc w:val="both"/>
      </w:pPr>
      <w:r w:rsidRPr="001F43D3">
        <w:t xml:space="preserve">For the hire of: </w:t>
      </w:r>
      <w:r w:rsidR="001F1C2B" w:rsidRPr="001F43D3">
        <w:t xml:space="preserve">Hall/ Pitch/ Field/ </w:t>
      </w:r>
      <w:proofErr w:type="spellStart"/>
      <w:r w:rsidR="001F1C2B" w:rsidRPr="001F43D3">
        <w:t>PlayArea</w:t>
      </w:r>
      <w:proofErr w:type="spellEnd"/>
      <w:r w:rsidR="001F1C2B" w:rsidRPr="001F43D3">
        <w:t>/Other….……………………………</w:t>
      </w:r>
    </w:p>
    <w:p w14:paraId="59085734" w14:textId="77777777" w:rsidR="001F1C2B" w:rsidRPr="001F43D3" w:rsidRDefault="001F1C2B" w:rsidP="000C29B9">
      <w:pPr>
        <w:pStyle w:val="BodyText"/>
        <w:jc w:val="both"/>
        <w:rPr>
          <w:rFonts w:asciiTheme="minorHAnsi" w:hAnsiTheme="minorHAnsi"/>
          <w:b w:val="0"/>
          <w:sz w:val="22"/>
          <w:szCs w:val="22"/>
        </w:rPr>
      </w:pPr>
      <w:r w:rsidRPr="001F43D3">
        <w:rPr>
          <w:rFonts w:asciiTheme="minorHAnsi" w:hAnsiTheme="minorHAnsi"/>
          <w:b w:val="0"/>
          <w:sz w:val="22"/>
          <w:szCs w:val="22"/>
        </w:rPr>
        <w:t>Note:  This form is in respect of St Helens Council only owned land/buildings</w:t>
      </w:r>
    </w:p>
    <w:p w14:paraId="30063B03" w14:textId="77777777" w:rsidR="001F1C2B" w:rsidRPr="001F43D3" w:rsidRDefault="001F1C2B" w:rsidP="000C29B9">
      <w:pPr>
        <w:pStyle w:val="BodyText"/>
        <w:jc w:val="both"/>
        <w:rPr>
          <w:rFonts w:asciiTheme="minorHAnsi" w:hAnsiTheme="minorHAnsi"/>
          <w:sz w:val="22"/>
          <w:szCs w:val="22"/>
        </w:rPr>
      </w:pPr>
    </w:p>
    <w:tbl>
      <w:tblPr>
        <w:tblW w:w="9781" w:type="dxa"/>
        <w:tblInd w:w="108" w:type="dxa"/>
        <w:tblLayout w:type="fixed"/>
        <w:tblLook w:val="0000" w:firstRow="0" w:lastRow="0" w:firstColumn="0" w:lastColumn="0" w:noHBand="0" w:noVBand="0"/>
      </w:tblPr>
      <w:tblGrid>
        <w:gridCol w:w="567"/>
        <w:gridCol w:w="851"/>
        <w:gridCol w:w="1134"/>
        <w:gridCol w:w="1701"/>
        <w:gridCol w:w="425"/>
        <w:gridCol w:w="142"/>
        <w:gridCol w:w="992"/>
        <w:gridCol w:w="1559"/>
        <w:gridCol w:w="2410"/>
      </w:tblGrid>
      <w:tr w:rsidR="001F1C2B" w:rsidRPr="001F43D3" w14:paraId="236FD5A1" w14:textId="77777777" w:rsidTr="000C29B9">
        <w:tc>
          <w:tcPr>
            <w:tcW w:w="1418" w:type="dxa"/>
            <w:gridSpan w:val="2"/>
          </w:tcPr>
          <w:p w14:paraId="7A12A2C0"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DATE[S]:</w:t>
            </w:r>
          </w:p>
        </w:tc>
        <w:tc>
          <w:tcPr>
            <w:tcW w:w="8363" w:type="dxa"/>
            <w:gridSpan w:val="7"/>
          </w:tcPr>
          <w:p w14:paraId="37FA969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416EA5CD" w14:textId="77777777" w:rsidTr="000C29B9">
        <w:trPr>
          <w:cantSplit/>
        </w:trPr>
        <w:tc>
          <w:tcPr>
            <w:tcW w:w="9781" w:type="dxa"/>
            <w:gridSpan w:val="9"/>
          </w:tcPr>
          <w:p w14:paraId="146352D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723661FE" w14:textId="77777777" w:rsidTr="000C29B9">
        <w:tc>
          <w:tcPr>
            <w:tcW w:w="1418" w:type="dxa"/>
            <w:gridSpan w:val="2"/>
          </w:tcPr>
          <w:p w14:paraId="4CDB882E"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TIME FROM:</w:t>
            </w:r>
          </w:p>
        </w:tc>
        <w:tc>
          <w:tcPr>
            <w:tcW w:w="3260" w:type="dxa"/>
            <w:gridSpan w:val="3"/>
          </w:tcPr>
          <w:p w14:paraId="1D043D55"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1134" w:type="dxa"/>
            <w:gridSpan w:val="2"/>
          </w:tcPr>
          <w:p w14:paraId="46B19994"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TIME TO:</w:t>
            </w:r>
          </w:p>
        </w:tc>
        <w:tc>
          <w:tcPr>
            <w:tcW w:w="3969" w:type="dxa"/>
            <w:gridSpan w:val="2"/>
          </w:tcPr>
          <w:p w14:paraId="265DA958"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40C8A52C" w14:textId="77777777" w:rsidTr="000C29B9">
        <w:trPr>
          <w:cantSplit/>
        </w:trPr>
        <w:tc>
          <w:tcPr>
            <w:tcW w:w="9781" w:type="dxa"/>
            <w:gridSpan w:val="9"/>
          </w:tcPr>
          <w:p w14:paraId="2B5A42F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19D02DEC" w14:textId="77777777" w:rsidTr="000C29B9">
        <w:tc>
          <w:tcPr>
            <w:tcW w:w="2552" w:type="dxa"/>
            <w:gridSpan w:val="3"/>
          </w:tcPr>
          <w:p w14:paraId="6C756AD7"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FOR THE PURPOSE OF:</w:t>
            </w:r>
          </w:p>
        </w:tc>
        <w:tc>
          <w:tcPr>
            <w:tcW w:w="7229" w:type="dxa"/>
            <w:gridSpan w:val="6"/>
          </w:tcPr>
          <w:p w14:paraId="6F909C7C"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26503035" w14:textId="77777777" w:rsidTr="000C29B9">
        <w:trPr>
          <w:cantSplit/>
        </w:trPr>
        <w:tc>
          <w:tcPr>
            <w:tcW w:w="9781" w:type="dxa"/>
            <w:gridSpan w:val="9"/>
          </w:tcPr>
          <w:p w14:paraId="627E675C"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1ACD96F4" w14:textId="77777777" w:rsidTr="000C29B9">
        <w:trPr>
          <w:cantSplit/>
        </w:trPr>
        <w:tc>
          <w:tcPr>
            <w:tcW w:w="9781" w:type="dxa"/>
            <w:gridSpan w:val="9"/>
          </w:tcPr>
          <w:p w14:paraId="6D56176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145A832B" w14:textId="77777777" w:rsidTr="000C29B9">
        <w:trPr>
          <w:cantSplit/>
        </w:trPr>
        <w:tc>
          <w:tcPr>
            <w:tcW w:w="567" w:type="dxa"/>
          </w:tcPr>
          <w:p w14:paraId="5C24C6E9"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BY:</w:t>
            </w:r>
          </w:p>
        </w:tc>
        <w:tc>
          <w:tcPr>
            <w:tcW w:w="6804" w:type="dxa"/>
            <w:gridSpan w:val="7"/>
          </w:tcPr>
          <w:p w14:paraId="09EFC24C"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val="restart"/>
          </w:tcPr>
          <w:p w14:paraId="4DFD956E"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Applicant’s name, address, postcode and telephone number</w:t>
            </w:r>
          </w:p>
        </w:tc>
      </w:tr>
      <w:tr w:rsidR="001F1C2B" w:rsidRPr="001F43D3" w14:paraId="61CC56AF" w14:textId="77777777" w:rsidTr="000C29B9">
        <w:trPr>
          <w:cantSplit/>
        </w:trPr>
        <w:tc>
          <w:tcPr>
            <w:tcW w:w="567" w:type="dxa"/>
          </w:tcPr>
          <w:p w14:paraId="6F66B2CE"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6804" w:type="dxa"/>
            <w:gridSpan w:val="7"/>
          </w:tcPr>
          <w:p w14:paraId="51E66CCA"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2410" w:type="dxa"/>
            <w:vMerge/>
          </w:tcPr>
          <w:p w14:paraId="0FE86737"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741E15CD" w14:textId="77777777" w:rsidTr="000C29B9">
        <w:trPr>
          <w:cantSplit/>
        </w:trPr>
        <w:tc>
          <w:tcPr>
            <w:tcW w:w="567" w:type="dxa"/>
          </w:tcPr>
          <w:p w14:paraId="77267021"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6804" w:type="dxa"/>
            <w:gridSpan w:val="7"/>
          </w:tcPr>
          <w:p w14:paraId="18A8AC29"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tcPr>
          <w:p w14:paraId="19E1524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5407BACB" w14:textId="77777777" w:rsidTr="000C29B9">
        <w:trPr>
          <w:cantSplit/>
        </w:trPr>
        <w:tc>
          <w:tcPr>
            <w:tcW w:w="7371" w:type="dxa"/>
            <w:gridSpan w:val="8"/>
          </w:tcPr>
          <w:p w14:paraId="4137598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2410" w:type="dxa"/>
            <w:vMerge/>
          </w:tcPr>
          <w:p w14:paraId="037253DB"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5FFF038D" w14:textId="77777777" w:rsidTr="000C29B9">
        <w:trPr>
          <w:cantSplit/>
        </w:trPr>
        <w:tc>
          <w:tcPr>
            <w:tcW w:w="567" w:type="dxa"/>
          </w:tcPr>
          <w:p w14:paraId="4795ED77"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3686" w:type="dxa"/>
            <w:gridSpan w:val="3"/>
          </w:tcPr>
          <w:p w14:paraId="5DC3C16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567" w:type="dxa"/>
            <w:gridSpan w:val="2"/>
          </w:tcPr>
          <w:p w14:paraId="39DF57B9"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Tel:</w:t>
            </w:r>
          </w:p>
        </w:tc>
        <w:tc>
          <w:tcPr>
            <w:tcW w:w="2551" w:type="dxa"/>
            <w:gridSpan w:val="2"/>
          </w:tcPr>
          <w:p w14:paraId="48351CB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tcPr>
          <w:p w14:paraId="389C51E8"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bl>
    <w:p w14:paraId="553822FF" w14:textId="77777777" w:rsidR="001F1C2B" w:rsidRPr="001F43D3" w:rsidRDefault="001F1C2B" w:rsidP="000C29B9">
      <w:pPr>
        <w:pStyle w:val="Header"/>
        <w:tabs>
          <w:tab w:val="clear" w:pos="4153"/>
          <w:tab w:val="clear" w:pos="8306"/>
        </w:tabs>
        <w:jc w:val="both"/>
        <w:rPr>
          <w:rFonts w:asciiTheme="minorHAnsi" w:hAnsiTheme="minorHAnsi"/>
          <w:sz w:val="22"/>
          <w:szCs w:val="22"/>
        </w:rPr>
      </w:pPr>
    </w:p>
    <w:p w14:paraId="65A36441" w14:textId="77777777" w:rsidR="001F1C2B" w:rsidRPr="001F43D3" w:rsidRDefault="001F1C2B" w:rsidP="000C29B9">
      <w:pPr>
        <w:pStyle w:val="TOC1"/>
        <w:spacing w:before="0" w:after="0"/>
        <w:jc w:val="both"/>
        <w:rPr>
          <w:rFonts w:asciiTheme="minorHAnsi" w:hAnsiTheme="minorHAnsi"/>
          <w:sz w:val="22"/>
          <w:szCs w:val="22"/>
        </w:rPr>
      </w:pPr>
      <w:r w:rsidRPr="001F43D3">
        <w:rPr>
          <w:rFonts w:asciiTheme="minorHAnsi" w:hAnsiTheme="minorHAnsi"/>
          <w:sz w:val="22"/>
          <w:szCs w:val="22"/>
        </w:rPr>
        <w:t>1.</w:t>
      </w:r>
      <w:r w:rsidRPr="001F43D3">
        <w:rPr>
          <w:rFonts w:asciiTheme="minorHAnsi" w:hAnsiTheme="minorHAnsi"/>
          <w:sz w:val="22"/>
          <w:szCs w:val="22"/>
        </w:rPr>
        <w:tab/>
      </w:r>
      <w:r w:rsidRPr="001F43D3">
        <w:rPr>
          <w:rFonts w:asciiTheme="minorHAnsi" w:hAnsiTheme="minorHAnsi"/>
          <w:b/>
          <w:sz w:val="22"/>
          <w:szCs w:val="22"/>
        </w:rPr>
        <w:t>APPLICATION</w:t>
      </w:r>
      <w:r w:rsidRPr="001F43D3">
        <w:rPr>
          <w:rFonts w:asciiTheme="minorHAnsi" w:hAnsiTheme="minorHAnsi"/>
          <w:b/>
          <w:sz w:val="22"/>
          <w:szCs w:val="22"/>
        </w:rPr>
        <w:tab/>
      </w:r>
    </w:p>
    <w:p w14:paraId="484A06BA" w14:textId="77777777" w:rsidR="001F1C2B" w:rsidRPr="001F43D3" w:rsidRDefault="001F1C2B" w:rsidP="000C29B9">
      <w:pPr>
        <w:jc w:val="both"/>
      </w:pPr>
      <w:r w:rsidRPr="001F43D3">
        <w:t xml:space="preserve">All </w:t>
      </w:r>
      <w:proofErr w:type="gramStart"/>
      <w:r w:rsidRPr="001F43D3">
        <w:t>communications  for</w:t>
      </w:r>
      <w:proofErr w:type="gramEnd"/>
      <w:r w:rsidRPr="001F43D3">
        <w:t xml:space="preserve"> the hire of Premises must be returned to the Headteacher [“the Manager”] on behalf of St Helens Council who may call for more details before the hiring is permitted.</w:t>
      </w:r>
    </w:p>
    <w:p w14:paraId="5AF0E3BD" w14:textId="77777777" w:rsidR="001F1C2B" w:rsidRPr="001F43D3" w:rsidRDefault="001F1C2B" w:rsidP="000C29B9">
      <w:pPr>
        <w:pStyle w:val="TOC1"/>
        <w:spacing w:before="0" w:after="0"/>
        <w:jc w:val="both"/>
        <w:rPr>
          <w:rFonts w:asciiTheme="minorHAnsi" w:hAnsiTheme="minorHAnsi"/>
          <w:sz w:val="22"/>
          <w:szCs w:val="22"/>
        </w:rPr>
      </w:pPr>
      <w:r w:rsidRPr="001F43D3">
        <w:rPr>
          <w:rFonts w:asciiTheme="minorHAnsi" w:hAnsiTheme="minorHAnsi"/>
          <w:sz w:val="22"/>
          <w:szCs w:val="22"/>
        </w:rPr>
        <w:t>2.</w:t>
      </w:r>
      <w:r w:rsidRPr="001F43D3">
        <w:rPr>
          <w:rFonts w:asciiTheme="minorHAnsi" w:hAnsiTheme="minorHAnsi"/>
          <w:sz w:val="22"/>
          <w:szCs w:val="22"/>
        </w:rPr>
        <w:tab/>
      </w:r>
      <w:r w:rsidRPr="001F43D3">
        <w:rPr>
          <w:rFonts w:asciiTheme="minorHAnsi" w:hAnsiTheme="minorHAnsi"/>
          <w:b/>
          <w:sz w:val="22"/>
          <w:szCs w:val="22"/>
        </w:rPr>
        <w:t>APPLICANT</w:t>
      </w:r>
    </w:p>
    <w:p w14:paraId="665D9F27" w14:textId="77777777" w:rsidR="001F1C2B" w:rsidRPr="001F43D3" w:rsidRDefault="001F1C2B" w:rsidP="000C29B9">
      <w:pPr>
        <w:jc w:val="both"/>
      </w:pPr>
      <w:r w:rsidRPr="001F43D3">
        <w:t>The Applicant who signs this Form must be over 18 years of age and shall be responsible for all payments and terms of hire.</w:t>
      </w:r>
    </w:p>
    <w:p w14:paraId="30AF7EA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3.</w:t>
      </w:r>
      <w:r w:rsidRPr="001F43D3">
        <w:rPr>
          <w:rFonts w:asciiTheme="minorHAnsi" w:hAnsiTheme="minorHAnsi"/>
          <w:sz w:val="22"/>
          <w:szCs w:val="22"/>
        </w:rPr>
        <w:tab/>
      </w:r>
      <w:r w:rsidRPr="001F43D3">
        <w:rPr>
          <w:rFonts w:asciiTheme="minorHAnsi" w:hAnsiTheme="minorHAnsi"/>
          <w:b/>
          <w:sz w:val="22"/>
          <w:szCs w:val="22"/>
        </w:rPr>
        <w:t>FEES AND DEPOSIT</w:t>
      </w:r>
    </w:p>
    <w:p w14:paraId="579B6EB7" w14:textId="77777777" w:rsidR="001F1C2B" w:rsidRPr="001F43D3" w:rsidRDefault="001F1C2B" w:rsidP="000C29B9">
      <w:pPr>
        <w:spacing w:after="0"/>
        <w:ind w:left="720" w:hanging="720"/>
        <w:jc w:val="both"/>
      </w:pPr>
      <w:r w:rsidRPr="001F43D3">
        <w:t xml:space="preserve">3.1 </w:t>
      </w:r>
      <w:r w:rsidRPr="001F43D3">
        <w:tab/>
        <w:t>The hiring fee and any deposit shall be paid to the Manager at the time of booking.</w:t>
      </w:r>
    </w:p>
    <w:p w14:paraId="00F34158" w14:textId="77777777" w:rsidR="001F1C2B" w:rsidRPr="001F43D3" w:rsidRDefault="001F1C2B" w:rsidP="000C29B9">
      <w:pPr>
        <w:spacing w:after="0"/>
        <w:ind w:left="720" w:hanging="720"/>
        <w:jc w:val="both"/>
      </w:pPr>
      <w:r w:rsidRPr="001F43D3">
        <w:t xml:space="preserve">3.2 </w:t>
      </w:r>
      <w:r w:rsidRPr="001F43D3">
        <w:tab/>
        <w:t>Special arrangements may be made for payment for multiple bookings at the discretion of the Manager.</w:t>
      </w:r>
    </w:p>
    <w:p w14:paraId="0F1E7ECD" w14:textId="77777777" w:rsidR="001F1C2B" w:rsidRDefault="001F1C2B" w:rsidP="000C29B9">
      <w:pPr>
        <w:spacing w:after="0"/>
        <w:ind w:left="720" w:hanging="720"/>
        <w:jc w:val="both"/>
      </w:pPr>
      <w:r w:rsidRPr="001F43D3">
        <w:t xml:space="preserve">3.3 </w:t>
      </w:r>
      <w:r w:rsidRPr="001F43D3">
        <w:tab/>
        <w:t>The deposit will be used towards making good any damage connected with the hiring and any balance will be returned to the Applicant.    Paying a deposit does not limit liability of the Applicant.</w:t>
      </w:r>
    </w:p>
    <w:p w14:paraId="1FF329EF" w14:textId="77777777" w:rsidR="000C29B9" w:rsidRPr="000C29B9" w:rsidRDefault="000C29B9" w:rsidP="000C29B9">
      <w:pPr>
        <w:spacing w:after="0"/>
        <w:ind w:left="720" w:hanging="720"/>
        <w:jc w:val="both"/>
        <w:rPr>
          <w:sz w:val="12"/>
        </w:rPr>
      </w:pPr>
    </w:p>
    <w:p w14:paraId="4E9C824A" w14:textId="77777777" w:rsidR="001F1C2B" w:rsidRPr="001F43D3" w:rsidRDefault="001F1C2B" w:rsidP="000C29B9">
      <w:pPr>
        <w:pStyle w:val="Footer"/>
        <w:keepNext/>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4.</w:t>
      </w:r>
      <w:r w:rsidRPr="001F43D3">
        <w:rPr>
          <w:rFonts w:asciiTheme="minorHAnsi" w:hAnsiTheme="minorHAnsi"/>
          <w:sz w:val="22"/>
          <w:szCs w:val="22"/>
        </w:rPr>
        <w:tab/>
      </w:r>
      <w:r w:rsidRPr="001F43D3">
        <w:rPr>
          <w:rFonts w:asciiTheme="minorHAnsi" w:hAnsiTheme="minorHAnsi"/>
          <w:b/>
          <w:sz w:val="22"/>
          <w:szCs w:val="22"/>
        </w:rPr>
        <w:t>CANCELLATION</w:t>
      </w:r>
    </w:p>
    <w:p w14:paraId="653F2583" w14:textId="77777777" w:rsidR="001F1C2B" w:rsidRDefault="001F1C2B" w:rsidP="000C29B9">
      <w:pPr>
        <w:pStyle w:val="BodyText"/>
        <w:jc w:val="both"/>
        <w:rPr>
          <w:rFonts w:asciiTheme="minorHAnsi" w:hAnsiTheme="minorHAnsi"/>
          <w:b w:val="0"/>
          <w:sz w:val="22"/>
          <w:szCs w:val="22"/>
        </w:rPr>
      </w:pPr>
      <w:r w:rsidRPr="001F43D3">
        <w:rPr>
          <w:rFonts w:asciiTheme="minorHAnsi" w:hAnsiTheme="minorHAnsi"/>
          <w:b w:val="0"/>
          <w:sz w:val="22"/>
          <w:szCs w:val="22"/>
        </w:rPr>
        <w:t>In the event of cancellation by the Applicant the hiring fee may not be returned.  Any unused balance of deposit will be returned to the Applicant.</w:t>
      </w:r>
    </w:p>
    <w:p w14:paraId="428F05D4" w14:textId="77777777" w:rsidR="000C29B9" w:rsidRPr="000C29B9" w:rsidRDefault="000C29B9" w:rsidP="000C29B9">
      <w:pPr>
        <w:pStyle w:val="BodyText"/>
        <w:jc w:val="both"/>
        <w:rPr>
          <w:rFonts w:asciiTheme="minorHAnsi" w:hAnsiTheme="minorHAnsi"/>
          <w:b w:val="0"/>
          <w:sz w:val="18"/>
          <w:szCs w:val="22"/>
        </w:rPr>
      </w:pPr>
    </w:p>
    <w:p w14:paraId="03DF7DCC" w14:textId="77777777" w:rsidR="001F1C2B" w:rsidRPr="001F43D3" w:rsidRDefault="001F1C2B" w:rsidP="000C29B9">
      <w:pPr>
        <w:pStyle w:val="TOC1"/>
        <w:spacing w:before="0" w:after="0"/>
        <w:jc w:val="both"/>
        <w:rPr>
          <w:rFonts w:asciiTheme="minorHAnsi" w:hAnsiTheme="minorHAnsi"/>
          <w:sz w:val="22"/>
          <w:szCs w:val="22"/>
        </w:rPr>
      </w:pPr>
      <w:r w:rsidRPr="001F43D3">
        <w:rPr>
          <w:rFonts w:asciiTheme="minorHAnsi" w:hAnsiTheme="minorHAnsi"/>
          <w:sz w:val="22"/>
          <w:szCs w:val="22"/>
        </w:rPr>
        <w:t>5.</w:t>
      </w:r>
      <w:r w:rsidRPr="001F43D3">
        <w:rPr>
          <w:rFonts w:asciiTheme="minorHAnsi" w:hAnsiTheme="minorHAnsi"/>
          <w:sz w:val="22"/>
          <w:szCs w:val="22"/>
        </w:rPr>
        <w:tab/>
      </w:r>
      <w:r w:rsidRPr="001F43D3">
        <w:rPr>
          <w:rFonts w:asciiTheme="minorHAnsi" w:hAnsiTheme="minorHAnsi"/>
          <w:b/>
          <w:sz w:val="22"/>
          <w:szCs w:val="22"/>
        </w:rPr>
        <w:t>PERMISSION TO USE THE PREMISES</w:t>
      </w:r>
      <w:r w:rsidRPr="001F43D3">
        <w:rPr>
          <w:rFonts w:asciiTheme="minorHAnsi" w:hAnsiTheme="minorHAnsi"/>
          <w:sz w:val="22"/>
          <w:szCs w:val="22"/>
        </w:rPr>
        <w:t xml:space="preserve"> </w:t>
      </w:r>
    </w:p>
    <w:p w14:paraId="2FE99E2D" w14:textId="77777777" w:rsidR="001F1C2B" w:rsidRPr="001F43D3" w:rsidRDefault="001F1C2B" w:rsidP="000C29B9">
      <w:pPr>
        <w:jc w:val="both"/>
      </w:pPr>
      <w:r w:rsidRPr="001F43D3">
        <w:t xml:space="preserve">The Applicant may use the Premises for the purposes stated above and no other purposes </w:t>
      </w:r>
      <w:proofErr w:type="gramStart"/>
      <w:r w:rsidRPr="001F43D3">
        <w:t>on  payment</w:t>
      </w:r>
      <w:proofErr w:type="gramEnd"/>
      <w:r w:rsidRPr="001F43D3">
        <w:t xml:space="preserve"> of the hiring fee and under the terms of this permission.</w:t>
      </w:r>
    </w:p>
    <w:p w14:paraId="3065FE7D" w14:textId="77777777" w:rsidR="001F1C2B" w:rsidRPr="001F43D3" w:rsidRDefault="001F1C2B" w:rsidP="000C29B9">
      <w:pPr>
        <w:pStyle w:val="TOC1"/>
        <w:keepNext/>
        <w:spacing w:before="0" w:after="0"/>
        <w:jc w:val="both"/>
        <w:rPr>
          <w:rFonts w:asciiTheme="minorHAnsi" w:hAnsiTheme="minorHAnsi"/>
          <w:b/>
          <w:sz w:val="22"/>
          <w:szCs w:val="22"/>
        </w:rPr>
      </w:pPr>
      <w:r w:rsidRPr="001F43D3">
        <w:rPr>
          <w:rFonts w:asciiTheme="minorHAnsi" w:hAnsiTheme="minorHAnsi"/>
          <w:sz w:val="22"/>
          <w:szCs w:val="22"/>
        </w:rPr>
        <w:t>6.</w:t>
      </w:r>
      <w:r w:rsidRPr="001F43D3">
        <w:rPr>
          <w:rFonts w:asciiTheme="minorHAnsi" w:hAnsiTheme="minorHAnsi"/>
          <w:sz w:val="22"/>
          <w:szCs w:val="22"/>
        </w:rPr>
        <w:tab/>
      </w:r>
      <w:r w:rsidRPr="001F43D3">
        <w:rPr>
          <w:rFonts w:asciiTheme="minorHAnsi" w:hAnsiTheme="minorHAnsi"/>
          <w:b/>
          <w:sz w:val="22"/>
          <w:szCs w:val="22"/>
        </w:rPr>
        <w:t>APPLICANTS UNDERTAKINGS</w:t>
      </w:r>
    </w:p>
    <w:p w14:paraId="53E0C897" w14:textId="77777777" w:rsidR="001F1C2B" w:rsidRPr="001F43D3" w:rsidRDefault="001F1C2B" w:rsidP="000C29B9">
      <w:pPr>
        <w:jc w:val="both"/>
      </w:pPr>
      <w:r w:rsidRPr="001F43D3">
        <w:t>The Applicant shall:</w:t>
      </w:r>
    </w:p>
    <w:p w14:paraId="717C381F" w14:textId="77777777" w:rsidR="001F1C2B" w:rsidRPr="001F43D3" w:rsidRDefault="001F1C2B" w:rsidP="000C29B9">
      <w:pPr>
        <w:spacing w:after="0"/>
        <w:ind w:left="720" w:hanging="720"/>
        <w:jc w:val="both"/>
      </w:pPr>
      <w:r w:rsidRPr="001F43D3">
        <w:t>6.1</w:t>
      </w:r>
      <w:r w:rsidRPr="001F43D3">
        <w:tab/>
        <w:t xml:space="preserve">be responsible for the Premises and the behaviour of all persons connected with the hiring and their car parking arrangements </w:t>
      </w:r>
      <w:proofErr w:type="gramStart"/>
      <w:r w:rsidRPr="001F43D3">
        <w:t>so as to</w:t>
      </w:r>
      <w:proofErr w:type="gramEnd"/>
      <w:r w:rsidRPr="001F43D3">
        <w:t xml:space="preserve"> avoid any obstruction</w:t>
      </w:r>
    </w:p>
    <w:p w14:paraId="4581F359" w14:textId="77777777" w:rsidR="001F1C2B" w:rsidRPr="001F43D3" w:rsidRDefault="001F1C2B" w:rsidP="000C29B9">
      <w:pPr>
        <w:widowControl w:val="0"/>
        <w:numPr>
          <w:ilvl w:val="1"/>
          <w:numId w:val="13"/>
        </w:numPr>
        <w:spacing w:after="0" w:line="240" w:lineRule="auto"/>
        <w:jc w:val="both"/>
      </w:pPr>
      <w:r w:rsidRPr="001F43D3">
        <w:t xml:space="preserve">take all precautions for the safety of all persons entering/using the Premises during the period of </w:t>
      </w:r>
      <w:r w:rsidRPr="001F43D3">
        <w:lastRenderedPageBreak/>
        <w:t>hire.</w:t>
      </w:r>
    </w:p>
    <w:p w14:paraId="2561815D" w14:textId="77777777" w:rsidR="001F1C2B" w:rsidRPr="001F43D3" w:rsidRDefault="001F1C2B" w:rsidP="000C29B9">
      <w:pPr>
        <w:spacing w:after="0"/>
        <w:ind w:left="720" w:hanging="720"/>
        <w:jc w:val="both"/>
      </w:pPr>
      <w:r w:rsidRPr="001F43D3">
        <w:t>6.3</w:t>
      </w:r>
      <w:r w:rsidRPr="001F43D3">
        <w:tab/>
        <w:t>prevent the Premises being used in such a way which does or may cause a nuisance or annoyance to others in the vicinity</w:t>
      </w:r>
    </w:p>
    <w:p w14:paraId="28AC9312" w14:textId="77777777" w:rsidR="001F1C2B" w:rsidRPr="001F43D3" w:rsidRDefault="001F1C2B" w:rsidP="000C29B9">
      <w:pPr>
        <w:spacing w:after="0"/>
        <w:ind w:left="720" w:hanging="720"/>
        <w:jc w:val="both"/>
      </w:pPr>
      <w:r w:rsidRPr="001F43D3">
        <w:t>6.4</w:t>
      </w:r>
      <w:r w:rsidRPr="001F43D3">
        <w:tab/>
        <w:t>prevent damage to any part of the Premises which includes, but is not limited to, any decorations, furniture, fixtures and fittings, and building fabric and be liable for any damage to the Premises connected with the hiring,</w:t>
      </w:r>
    </w:p>
    <w:p w14:paraId="7F92DB8C" w14:textId="77777777" w:rsidR="001F1C2B" w:rsidRPr="001F43D3" w:rsidRDefault="001F1C2B" w:rsidP="000C29B9">
      <w:pPr>
        <w:spacing w:after="0"/>
        <w:ind w:left="720" w:hanging="720"/>
        <w:jc w:val="both"/>
      </w:pPr>
      <w:r w:rsidRPr="001F43D3">
        <w:t>6.5</w:t>
      </w:r>
      <w:r w:rsidRPr="001F43D3">
        <w:tab/>
        <w:t>in the event of any damage to the Premises connected with the hiring, to pay to the School on demand the costs of any such repair and any loss of income resulting from the Premises not being used which is attributable to the damage.</w:t>
      </w:r>
    </w:p>
    <w:p w14:paraId="3FFD8B09" w14:textId="77777777" w:rsidR="001F1C2B" w:rsidRPr="001F43D3" w:rsidRDefault="001F1C2B" w:rsidP="000C29B9">
      <w:pPr>
        <w:spacing w:after="0"/>
        <w:ind w:left="720" w:hanging="720"/>
        <w:jc w:val="both"/>
      </w:pPr>
      <w:r w:rsidRPr="001F43D3">
        <w:t>6.6</w:t>
      </w:r>
      <w:r w:rsidRPr="001F43D3">
        <w:tab/>
        <w:t>not move or alter or add to any furniture or equipment or electrical or heating or lighting systems at the Premises without the prior agreement of the Manager.</w:t>
      </w:r>
    </w:p>
    <w:p w14:paraId="7CCBB7CD" w14:textId="77777777" w:rsidR="001F1C2B" w:rsidRPr="001F43D3" w:rsidRDefault="001F1C2B" w:rsidP="000C29B9">
      <w:pPr>
        <w:spacing w:after="0"/>
        <w:ind w:left="720" w:hanging="720"/>
        <w:jc w:val="both"/>
      </w:pPr>
      <w:r w:rsidRPr="001F43D3">
        <w:t>6.7</w:t>
      </w:r>
      <w:r w:rsidRPr="001F43D3">
        <w:tab/>
        <w:t>prevent the consumption of alcohol and gambling and gaming on the Premises unless the prior written approval of the Manager has been obtained and all legal requirements are met in full.</w:t>
      </w:r>
    </w:p>
    <w:p w14:paraId="2E572404" w14:textId="77777777" w:rsidR="001F1C2B" w:rsidRPr="001F43D3" w:rsidRDefault="001F1C2B" w:rsidP="000C29B9">
      <w:pPr>
        <w:spacing w:after="0"/>
        <w:ind w:left="720" w:hanging="720"/>
        <w:jc w:val="both"/>
      </w:pPr>
      <w:r w:rsidRPr="001F43D3">
        <w:t>6.8</w:t>
      </w:r>
      <w:r w:rsidRPr="001F43D3">
        <w:tab/>
        <w:t>obtain any necessary consents and comply with all regulations connected with the permitted use of the Premises (for example, copyright, performing rights, licensing and gaming laws, fire and health and safety requirements.</w:t>
      </w:r>
    </w:p>
    <w:p w14:paraId="600D80B2" w14:textId="77777777" w:rsidR="001F1C2B" w:rsidRPr="001F43D3" w:rsidRDefault="001F1C2B" w:rsidP="000C29B9">
      <w:pPr>
        <w:spacing w:after="0"/>
        <w:ind w:left="720" w:hanging="720"/>
        <w:jc w:val="both"/>
      </w:pPr>
      <w:r w:rsidRPr="001F43D3">
        <w:t>6.9</w:t>
      </w:r>
      <w:r w:rsidRPr="001F43D3">
        <w:tab/>
        <w:t>indemnify the Manager and St Helens Council from and against all actions proceedings, costs, claims and demands or other liability which may arise in any way whatsoever in connection with any breach of the terms of this permission provided that such indemnity shall not apply to the extent that such actions, proceedings, costs, claims and demands or other liability are directly caused by the acts or omissions of the Manager or St Helens Council or their employees servants or agents (but not contractors).  The Applicant confirms that s/he is insured in the minimum sum of £2 million in support of this indemnity and will produce to the Manager evidence of such insurance.  Failure to produce satisfactory evidence of such insurance may result in cancellation at any time of the hiring by the Manager in which case any unused deposit will be returned but the hiring fee may not be returned.  In this event the return of any unused deposit shall be the limit of St Helens Council's liability.</w:t>
      </w:r>
    </w:p>
    <w:p w14:paraId="010F254E" w14:textId="77777777" w:rsidR="001F1C2B" w:rsidRPr="001F43D3" w:rsidRDefault="001F1C2B" w:rsidP="000C29B9">
      <w:pPr>
        <w:widowControl w:val="0"/>
        <w:numPr>
          <w:ilvl w:val="1"/>
          <w:numId w:val="12"/>
        </w:numPr>
        <w:spacing w:after="0" w:line="240" w:lineRule="auto"/>
        <w:jc w:val="both"/>
      </w:pPr>
      <w:r w:rsidRPr="001F43D3">
        <w:t>prevent smoking on any part of the Premises.</w:t>
      </w:r>
    </w:p>
    <w:p w14:paraId="3D16BF62" w14:textId="77777777" w:rsidR="001F1C2B" w:rsidRPr="001F43D3" w:rsidRDefault="001F1C2B" w:rsidP="000C29B9">
      <w:pPr>
        <w:widowControl w:val="0"/>
        <w:numPr>
          <w:ilvl w:val="1"/>
          <w:numId w:val="12"/>
        </w:numPr>
        <w:spacing w:after="0" w:line="240" w:lineRule="auto"/>
        <w:jc w:val="both"/>
      </w:pPr>
      <w:r w:rsidRPr="001F43D3">
        <w:t>leave the Premises in a clean and tidy condition and securely locked.</w:t>
      </w:r>
    </w:p>
    <w:p w14:paraId="2CB8E639" w14:textId="77777777" w:rsidR="001F1C2B" w:rsidRDefault="001F1C2B" w:rsidP="000C29B9">
      <w:pPr>
        <w:pStyle w:val="ListParagraph"/>
        <w:numPr>
          <w:ilvl w:val="1"/>
          <w:numId w:val="12"/>
        </w:numPr>
        <w:spacing w:after="0"/>
        <w:jc w:val="both"/>
      </w:pPr>
      <w:r w:rsidRPr="001F43D3">
        <w:t>observe any security requirements for the use of the Premises as the Manager may specify.</w:t>
      </w:r>
    </w:p>
    <w:p w14:paraId="4C64F2EC" w14:textId="77777777" w:rsidR="000C29B9" w:rsidRPr="000C29B9" w:rsidRDefault="000C29B9" w:rsidP="000C29B9">
      <w:pPr>
        <w:pStyle w:val="ListParagraph"/>
        <w:spacing w:after="0"/>
        <w:jc w:val="both"/>
        <w:rPr>
          <w:sz w:val="14"/>
        </w:rPr>
      </w:pPr>
    </w:p>
    <w:p w14:paraId="57C815E2"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7.</w:t>
      </w:r>
      <w:r w:rsidRPr="001F43D3">
        <w:rPr>
          <w:rFonts w:asciiTheme="minorHAnsi" w:hAnsiTheme="minorHAnsi"/>
          <w:sz w:val="22"/>
          <w:szCs w:val="22"/>
        </w:rPr>
        <w:tab/>
      </w:r>
      <w:r w:rsidRPr="001F43D3">
        <w:rPr>
          <w:rFonts w:asciiTheme="minorHAnsi" w:hAnsiTheme="minorHAnsi"/>
          <w:b/>
          <w:sz w:val="22"/>
          <w:szCs w:val="22"/>
        </w:rPr>
        <w:t>GENERAL</w:t>
      </w:r>
    </w:p>
    <w:p w14:paraId="31FC6A40" w14:textId="77777777" w:rsidR="001F1C2B" w:rsidRPr="001F43D3" w:rsidRDefault="001F1C2B" w:rsidP="000C29B9">
      <w:pPr>
        <w:ind w:left="720" w:hanging="720"/>
        <w:jc w:val="both"/>
      </w:pPr>
      <w:r w:rsidRPr="001F43D3">
        <w:t>7.1</w:t>
      </w:r>
      <w:r w:rsidRPr="001F43D3">
        <w:tab/>
        <w:t>The Manager gives no warranty that the Premises are legally or physically fit or suitable for the Applicant’s purposes and the Applicant must satisfy him/herself as to its suitability.</w:t>
      </w:r>
    </w:p>
    <w:p w14:paraId="3B84E959" w14:textId="77777777" w:rsidR="001F1C2B" w:rsidRPr="001F43D3" w:rsidRDefault="001F1C2B" w:rsidP="000C29B9">
      <w:pPr>
        <w:ind w:left="720" w:hanging="720"/>
        <w:jc w:val="both"/>
      </w:pPr>
      <w:r w:rsidRPr="001F43D3">
        <w:t>7.2</w:t>
      </w:r>
      <w:r w:rsidRPr="001F43D3">
        <w:tab/>
        <w:t>The Manager and all persons authorised by the Manager have the right to enter the Premises at all times.</w:t>
      </w:r>
    </w:p>
    <w:p w14:paraId="74F8DBD6" w14:textId="77777777" w:rsidR="001F1C2B" w:rsidRPr="001F43D3" w:rsidRDefault="001F1C2B" w:rsidP="000C29B9">
      <w:pPr>
        <w:pStyle w:val="BodyTextIndent"/>
        <w:jc w:val="both"/>
        <w:rPr>
          <w:rFonts w:asciiTheme="minorHAnsi" w:hAnsiTheme="minorHAnsi"/>
          <w:sz w:val="22"/>
          <w:szCs w:val="22"/>
        </w:rPr>
      </w:pPr>
      <w:r w:rsidRPr="001F43D3">
        <w:rPr>
          <w:rFonts w:asciiTheme="minorHAnsi" w:hAnsiTheme="minorHAnsi"/>
          <w:b w:val="0"/>
          <w:sz w:val="22"/>
          <w:szCs w:val="22"/>
        </w:rPr>
        <w:t>7.3</w:t>
      </w:r>
      <w:r w:rsidRPr="001F43D3">
        <w:rPr>
          <w:rFonts w:asciiTheme="minorHAnsi" w:hAnsiTheme="minorHAnsi"/>
          <w:b w:val="0"/>
          <w:sz w:val="22"/>
          <w:szCs w:val="22"/>
        </w:rPr>
        <w:tab/>
        <w:t>The Manager reserves the right to cancel this hiring (or some part of it) without notice in the event of the Premises being rendered unfit or unavailable for use.  In that event the Applicant shall be entitled only to a refund of the hiring fee and any unused deposit and the refund shall be the limit of liability for such a cancellation.</w:t>
      </w:r>
    </w:p>
    <w:p w14:paraId="0A169F26" w14:textId="77777777" w:rsidR="001F1C2B" w:rsidRPr="001F43D3" w:rsidRDefault="001F1C2B" w:rsidP="000C29B9">
      <w:pPr>
        <w:ind w:left="720" w:hanging="720"/>
        <w:jc w:val="both"/>
      </w:pPr>
      <w:r w:rsidRPr="001F43D3">
        <w:t>7.4</w:t>
      </w:r>
      <w:r w:rsidRPr="001F43D3">
        <w:tab/>
        <w:t>This licence is personal to the Applicant and may not be transferred.</w:t>
      </w:r>
    </w:p>
    <w:p w14:paraId="20E438C4" w14:textId="77777777" w:rsidR="001F1C2B" w:rsidRDefault="001F1C2B" w:rsidP="000C29B9">
      <w:pPr>
        <w:ind w:left="720" w:hanging="720"/>
        <w:jc w:val="both"/>
      </w:pPr>
      <w:r w:rsidRPr="001F43D3">
        <w:t>7.5</w:t>
      </w:r>
      <w:r w:rsidRPr="001F43D3">
        <w:tab/>
        <w:t>The hiring does not grant any interest or estate in the Premises.</w:t>
      </w:r>
    </w:p>
    <w:p w14:paraId="6E628760" w14:textId="77777777" w:rsidR="001F1C2B" w:rsidRPr="001F43D3" w:rsidRDefault="001F1C2B" w:rsidP="000C29B9">
      <w:pPr>
        <w:jc w:val="both"/>
      </w:pPr>
      <w:r w:rsidRPr="001F43D3">
        <w:t xml:space="preserve">I, accept the above terms of hire   </w:t>
      </w:r>
    </w:p>
    <w:tbl>
      <w:tblPr>
        <w:tblW w:w="0" w:type="auto"/>
        <w:tblLayout w:type="fixed"/>
        <w:tblLook w:val="0000" w:firstRow="0" w:lastRow="0" w:firstColumn="0" w:lastColumn="0" w:noHBand="0" w:noVBand="0"/>
      </w:tblPr>
      <w:tblGrid>
        <w:gridCol w:w="1242"/>
        <w:gridCol w:w="3544"/>
        <w:gridCol w:w="1418"/>
        <w:gridCol w:w="850"/>
        <w:gridCol w:w="2371"/>
      </w:tblGrid>
      <w:tr w:rsidR="001F1C2B" w:rsidRPr="001F43D3" w14:paraId="292F25C4" w14:textId="77777777" w:rsidTr="00C85EAB">
        <w:tc>
          <w:tcPr>
            <w:tcW w:w="1242" w:type="dxa"/>
          </w:tcPr>
          <w:p w14:paraId="54F0555A" w14:textId="77777777" w:rsidR="001F1C2B" w:rsidRPr="001F43D3" w:rsidRDefault="001F1C2B" w:rsidP="000C29B9">
            <w:pPr>
              <w:jc w:val="both"/>
            </w:pPr>
            <w:r w:rsidRPr="001F43D3">
              <w:lastRenderedPageBreak/>
              <w:t>SIGNED</w:t>
            </w:r>
          </w:p>
        </w:tc>
        <w:tc>
          <w:tcPr>
            <w:tcW w:w="3544" w:type="dxa"/>
          </w:tcPr>
          <w:p w14:paraId="230731B1" w14:textId="77777777" w:rsidR="001F1C2B" w:rsidRPr="001F43D3" w:rsidRDefault="001F1C2B" w:rsidP="000C29B9">
            <w:pPr>
              <w:jc w:val="both"/>
            </w:pPr>
            <w:r w:rsidRPr="001F43D3">
              <w:t>..................................………….</w:t>
            </w:r>
          </w:p>
        </w:tc>
        <w:tc>
          <w:tcPr>
            <w:tcW w:w="1418" w:type="dxa"/>
          </w:tcPr>
          <w:p w14:paraId="660A1E87" w14:textId="77777777" w:rsidR="001F1C2B" w:rsidRPr="001F43D3" w:rsidRDefault="001F1C2B" w:rsidP="000C29B9">
            <w:pPr>
              <w:pStyle w:val="Header"/>
              <w:tabs>
                <w:tab w:val="clear" w:pos="4153"/>
                <w:tab w:val="clear" w:pos="8306"/>
              </w:tabs>
              <w:jc w:val="both"/>
              <w:rPr>
                <w:rFonts w:asciiTheme="minorHAnsi" w:hAnsiTheme="minorHAnsi"/>
                <w:sz w:val="22"/>
                <w:szCs w:val="22"/>
              </w:rPr>
            </w:pPr>
            <w:r w:rsidRPr="001F43D3">
              <w:rPr>
                <w:rFonts w:asciiTheme="minorHAnsi" w:hAnsiTheme="minorHAnsi"/>
                <w:sz w:val="22"/>
                <w:szCs w:val="22"/>
              </w:rPr>
              <w:t>[Applicant]</w:t>
            </w:r>
          </w:p>
        </w:tc>
        <w:tc>
          <w:tcPr>
            <w:tcW w:w="850" w:type="dxa"/>
          </w:tcPr>
          <w:p w14:paraId="2D4208F8" w14:textId="77777777" w:rsidR="001F1C2B" w:rsidRPr="001F43D3" w:rsidRDefault="001F1C2B" w:rsidP="000C29B9">
            <w:pPr>
              <w:jc w:val="both"/>
            </w:pPr>
            <w:r w:rsidRPr="001F43D3">
              <w:t>Date:</w:t>
            </w:r>
          </w:p>
        </w:tc>
        <w:tc>
          <w:tcPr>
            <w:tcW w:w="2371" w:type="dxa"/>
          </w:tcPr>
          <w:p w14:paraId="595EE975" w14:textId="77777777" w:rsidR="001F1C2B" w:rsidRPr="001F43D3" w:rsidRDefault="001F1C2B" w:rsidP="000C29B9">
            <w:pPr>
              <w:jc w:val="both"/>
            </w:pPr>
            <w:r w:rsidRPr="001F43D3">
              <w:t>……………………...</w:t>
            </w:r>
          </w:p>
        </w:tc>
      </w:tr>
    </w:tbl>
    <w:p w14:paraId="10C89823" w14:textId="77777777" w:rsidR="001F1C2B" w:rsidRPr="001F43D3" w:rsidRDefault="001F1C2B" w:rsidP="000C29B9">
      <w:pPr>
        <w:jc w:val="both"/>
      </w:pPr>
    </w:p>
    <w:p w14:paraId="7A813893" w14:textId="77777777" w:rsidR="001F1C2B" w:rsidRPr="001F43D3" w:rsidRDefault="001F1C2B" w:rsidP="000C29B9">
      <w:pPr>
        <w:pStyle w:val="Heading1"/>
        <w:jc w:val="both"/>
        <w:rPr>
          <w:rFonts w:asciiTheme="minorHAnsi" w:hAnsiTheme="minorHAnsi"/>
          <w:b/>
          <w:sz w:val="22"/>
          <w:szCs w:val="22"/>
        </w:rPr>
        <w:sectPr w:rsidR="001F1C2B" w:rsidRPr="001F43D3">
          <w:footerReference w:type="even" r:id="rId13"/>
          <w:footerReference w:type="default" r:id="rId14"/>
          <w:footnotePr>
            <w:numRestart w:val="eachPage"/>
          </w:footnotePr>
          <w:type w:val="oddPage"/>
          <w:pgSz w:w="11906" w:h="16838"/>
          <w:pgMar w:top="1440" w:right="1276" w:bottom="1440" w:left="1276" w:header="720" w:footer="720" w:gutter="0"/>
          <w:paperSrc w:first="7" w:other="7"/>
          <w:pgNumType w:start="1"/>
          <w:cols w:space="708"/>
          <w:docGrid w:linePitch="360"/>
        </w:sectPr>
      </w:pPr>
    </w:p>
    <w:p w14:paraId="4A6452A4" w14:textId="77777777" w:rsidR="001F1C2B" w:rsidRDefault="001F1C2B" w:rsidP="000C29B9">
      <w:pPr>
        <w:pStyle w:val="Heading1"/>
        <w:jc w:val="both"/>
        <w:rPr>
          <w:rFonts w:asciiTheme="minorHAnsi" w:hAnsiTheme="minorHAnsi"/>
          <w:b/>
          <w:sz w:val="22"/>
          <w:szCs w:val="22"/>
        </w:rPr>
      </w:pPr>
      <w:bookmarkStart w:id="111" w:name="_Toc114378282"/>
      <w:r w:rsidRPr="001F43D3">
        <w:rPr>
          <w:rFonts w:asciiTheme="minorHAnsi" w:hAnsiTheme="minorHAnsi"/>
          <w:b/>
          <w:sz w:val="22"/>
          <w:szCs w:val="22"/>
        </w:rPr>
        <w:lastRenderedPageBreak/>
        <w:t>RISK ASSESSMENT RECORD FORM</w:t>
      </w:r>
      <w:bookmarkEnd w:id="111"/>
    </w:p>
    <w:p w14:paraId="05C34582" w14:textId="77777777" w:rsidR="000C29B9" w:rsidRPr="000C29B9" w:rsidRDefault="000C29B9" w:rsidP="000C29B9">
      <w:pPr>
        <w:jc w:val="both"/>
        <w:rPr>
          <w:sz w:val="8"/>
        </w:rPr>
      </w:pPr>
    </w:p>
    <w:tbl>
      <w:tblPr>
        <w:tblW w:w="0" w:type="auto"/>
        <w:tblInd w:w="108" w:type="dxa"/>
        <w:tblLayout w:type="fixed"/>
        <w:tblLook w:val="0000" w:firstRow="0" w:lastRow="0" w:firstColumn="0" w:lastColumn="0" w:noHBand="0" w:noVBand="0"/>
      </w:tblPr>
      <w:tblGrid>
        <w:gridCol w:w="567"/>
        <w:gridCol w:w="851"/>
        <w:gridCol w:w="1134"/>
        <w:gridCol w:w="1701"/>
        <w:gridCol w:w="425"/>
        <w:gridCol w:w="142"/>
        <w:gridCol w:w="992"/>
        <w:gridCol w:w="1559"/>
        <w:gridCol w:w="2410"/>
      </w:tblGrid>
      <w:tr w:rsidR="001F1C2B" w:rsidRPr="001F43D3" w14:paraId="1384CED0" w14:textId="77777777" w:rsidTr="00C85EAB">
        <w:tc>
          <w:tcPr>
            <w:tcW w:w="1418" w:type="dxa"/>
            <w:gridSpan w:val="2"/>
          </w:tcPr>
          <w:p w14:paraId="2F4E3D3B"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DATE[S]:</w:t>
            </w:r>
          </w:p>
        </w:tc>
        <w:tc>
          <w:tcPr>
            <w:tcW w:w="8363" w:type="dxa"/>
            <w:gridSpan w:val="7"/>
          </w:tcPr>
          <w:p w14:paraId="678FD254"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109BF97A" w14:textId="77777777" w:rsidTr="00C85EAB">
        <w:trPr>
          <w:cantSplit/>
        </w:trPr>
        <w:tc>
          <w:tcPr>
            <w:tcW w:w="9781" w:type="dxa"/>
            <w:gridSpan w:val="9"/>
          </w:tcPr>
          <w:p w14:paraId="68FEC36C"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358CF3E1" w14:textId="77777777" w:rsidTr="00C85EAB">
        <w:tc>
          <w:tcPr>
            <w:tcW w:w="1418" w:type="dxa"/>
            <w:gridSpan w:val="2"/>
          </w:tcPr>
          <w:p w14:paraId="4ABE7EBB"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TIME FROM:</w:t>
            </w:r>
          </w:p>
        </w:tc>
        <w:tc>
          <w:tcPr>
            <w:tcW w:w="3260" w:type="dxa"/>
            <w:gridSpan w:val="3"/>
          </w:tcPr>
          <w:p w14:paraId="0910BBBB"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1134" w:type="dxa"/>
            <w:gridSpan w:val="2"/>
          </w:tcPr>
          <w:p w14:paraId="61FEA8B5"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TIME TO:</w:t>
            </w:r>
          </w:p>
        </w:tc>
        <w:tc>
          <w:tcPr>
            <w:tcW w:w="3969" w:type="dxa"/>
            <w:gridSpan w:val="2"/>
          </w:tcPr>
          <w:p w14:paraId="019B154E"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4B21745C" w14:textId="77777777" w:rsidTr="00C85EAB">
        <w:trPr>
          <w:cantSplit/>
        </w:trPr>
        <w:tc>
          <w:tcPr>
            <w:tcW w:w="9781" w:type="dxa"/>
            <w:gridSpan w:val="9"/>
          </w:tcPr>
          <w:p w14:paraId="7B74CE7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242707BD" w14:textId="77777777" w:rsidTr="00C85EAB">
        <w:tc>
          <w:tcPr>
            <w:tcW w:w="2552" w:type="dxa"/>
            <w:gridSpan w:val="3"/>
          </w:tcPr>
          <w:p w14:paraId="5D79D20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FOR THE PURPOSE OF:</w:t>
            </w:r>
          </w:p>
        </w:tc>
        <w:tc>
          <w:tcPr>
            <w:tcW w:w="7229" w:type="dxa"/>
            <w:gridSpan w:val="6"/>
          </w:tcPr>
          <w:p w14:paraId="257C1464"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7C451687" w14:textId="77777777" w:rsidTr="00C85EAB">
        <w:trPr>
          <w:cantSplit/>
        </w:trPr>
        <w:tc>
          <w:tcPr>
            <w:tcW w:w="9781" w:type="dxa"/>
            <w:gridSpan w:val="9"/>
          </w:tcPr>
          <w:p w14:paraId="0860951C"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6419042E" w14:textId="77777777" w:rsidTr="00C85EAB">
        <w:trPr>
          <w:cantSplit/>
        </w:trPr>
        <w:tc>
          <w:tcPr>
            <w:tcW w:w="9781" w:type="dxa"/>
            <w:gridSpan w:val="9"/>
          </w:tcPr>
          <w:p w14:paraId="017E4490"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r>
      <w:tr w:rsidR="001F1C2B" w:rsidRPr="001F43D3" w14:paraId="6BDABFB1" w14:textId="77777777" w:rsidTr="00C85EAB">
        <w:trPr>
          <w:cantSplit/>
        </w:trPr>
        <w:tc>
          <w:tcPr>
            <w:tcW w:w="9781" w:type="dxa"/>
            <w:gridSpan w:val="9"/>
          </w:tcPr>
          <w:p w14:paraId="2EC23793"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4444F19F" w14:textId="77777777" w:rsidTr="00C85EAB">
        <w:trPr>
          <w:cantSplit/>
        </w:trPr>
        <w:tc>
          <w:tcPr>
            <w:tcW w:w="567" w:type="dxa"/>
          </w:tcPr>
          <w:p w14:paraId="41F8D978"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BY:</w:t>
            </w:r>
          </w:p>
        </w:tc>
        <w:tc>
          <w:tcPr>
            <w:tcW w:w="6804" w:type="dxa"/>
            <w:gridSpan w:val="7"/>
          </w:tcPr>
          <w:p w14:paraId="02BBA74A"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val="restart"/>
          </w:tcPr>
          <w:p w14:paraId="740D7B6D"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Applicant’s name, address, postcode and telephone number</w:t>
            </w:r>
          </w:p>
        </w:tc>
      </w:tr>
      <w:tr w:rsidR="001F1C2B" w:rsidRPr="001F43D3" w14:paraId="2D6884D9" w14:textId="77777777" w:rsidTr="00C85EAB">
        <w:trPr>
          <w:cantSplit/>
        </w:trPr>
        <w:tc>
          <w:tcPr>
            <w:tcW w:w="567" w:type="dxa"/>
          </w:tcPr>
          <w:p w14:paraId="23F63642"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6804" w:type="dxa"/>
            <w:gridSpan w:val="7"/>
          </w:tcPr>
          <w:p w14:paraId="378C3F1E"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2410" w:type="dxa"/>
            <w:vMerge/>
          </w:tcPr>
          <w:p w14:paraId="1A5E4422"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3EAB5480" w14:textId="77777777" w:rsidTr="00C85EAB">
        <w:trPr>
          <w:cantSplit/>
        </w:trPr>
        <w:tc>
          <w:tcPr>
            <w:tcW w:w="567" w:type="dxa"/>
          </w:tcPr>
          <w:p w14:paraId="1DBD510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6804" w:type="dxa"/>
            <w:gridSpan w:val="7"/>
          </w:tcPr>
          <w:p w14:paraId="02DA2501"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tcPr>
          <w:p w14:paraId="05CA5854"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06B672E5" w14:textId="77777777" w:rsidTr="00C85EAB">
        <w:trPr>
          <w:cantSplit/>
        </w:trPr>
        <w:tc>
          <w:tcPr>
            <w:tcW w:w="7371" w:type="dxa"/>
            <w:gridSpan w:val="8"/>
          </w:tcPr>
          <w:p w14:paraId="4DD595FF"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2410" w:type="dxa"/>
            <w:vMerge/>
          </w:tcPr>
          <w:p w14:paraId="15E82A96"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r w:rsidR="001F1C2B" w:rsidRPr="001F43D3" w14:paraId="08E52762" w14:textId="77777777" w:rsidTr="00C85EAB">
        <w:trPr>
          <w:cantSplit/>
        </w:trPr>
        <w:tc>
          <w:tcPr>
            <w:tcW w:w="567" w:type="dxa"/>
          </w:tcPr>
          <w:p w14:paraId="206269B9"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c>
          <w:tcPr>
            <w:tcW w:w="3686" w:type="dxa"/>
            <w:gridSpan w:val="3"/>
          </w:tcPr>
          <w:p w14:paraId="7A7EB053"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567" w:type="dxa"/>
            <w:gridSpan w:val="2"/>
          </w:tcPr>
          <w:p w14:paraId="693F6359"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Tel:</w:t>
            </w:r>
          </w:p>
        </w:tc>
        <w:tc>
          <w:tcPr>
            <w:tcW w:w="2551" w:type="dxa"/>
            <w:gridSpan w:val="2"/>
          </w:tcPr>
          <w:p w14:paraId="3FD34FA2"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r w:rsidRPr="001F43D3">
              <w:rPr>
                <w:rFonts w:asciiTheme="minorHAnsi" w:hAnsiTheme="minorHAnsi"/>
                <w:sz w:val="22"/>
                <w:szCs w:val="22"/>
              </w:rPr>
              <w:t>……………………………..</w:t>
            </w:r>
          </w:p>
        </w:tc>
        <w:tc>
          <w:tcPr>
            <w:tcW w:w="2410" w:type="dxa"/>
            <w:vMerge/>
          </w:tcPr>
          <w:p w14:paraId="28A2CED2" w14:textId="77777777" w:rsidR="001F1C2B" w:rsidRPr="001F43D3" w:rsidRDefault="001F1C2B" w:rsidP="000C29B9">
            <w:pPr>
              <w:pStyle w:val="Footer"/>
              <w:tabs>
                <w:tab w:val="clear" w:pos="4153"/>
                <w:tab w:val="clear" w:pos="8306"/>
              </w:tabs>
              <w:ind w:firstLine="0"/>
              <w:jc w:val="both"/>
              <w:rPr>
                <w:rFonts w:asciiTheme="minorHAnsi" w:hAnsiTheme="minorHAnsi"/>
                <w:sz w:val="22"/>
                <w:szCs w:val="22"/>
              </w:rPr>
            </w:pPr>
          </w:p>
        </w:tc>
      </w:tr>
    </w:tbl>
    <w:p w14:paraId="5A248CF4" w14:textId="77777777" w:rsidR="001F1C2B" w:rsidRPr="000C29B9" w:rsidRDefault="001F1C2B" w:rsidP="000C29B9">
      <w:pPr>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24"/>
      </w:tblGrid>
      <w:tr w:rsidR="001F1C2B" w:rsidRPr="001F43D3" w14:paraId="3701F159" w14:textId="77777777" w:rsidTr="00C85EAB">
        <w:trPr>
          <w:cantSplit/>
        </w:trPr>
        <w:tc>
          <w:tcPr>
            <w:tcW w:w="9570" w:type="dxa"/>
            <w:gridSpan w:val="2"/>
          </w:tcPr>
          <w:p w14:paraId="474048E1" w14:textId="77777777" w:rsidR="001F1C2B" w:rsidRPr="001F43D3" w:rsidRDefault="001F1C2B" w:rsidP="000C29B9">
            <w:pPr>
              <w:jc w:val="both"/>
            </w:pPr>
            <w:r w:rsidRPr="001F43D3">
              <w:rPr>
                <w:u w:val="single"/>
              </w:rPr>
              <w:t>Nature of Activity</w:t>
            </w:r>
            <w:r w:rsidRPr="001F43D3">
              <w:t>:</w:t>
            </w:r>
          </w:p>
          <w:p w14:paraId="0838AA39" w14:textId="77777777" w:rsidR="001F1C2B" w:rsidRDefault="001F1C2B" w:rsidP="000C29B9">
            <w:pPr>
              <w:jc w:val="both"/>
            </w:pPr>
          </w:p>
          <w:p w14:paraId="00E6EEF4" w14:textId="77777777" w:rsidR="000C29B9" w:rsidRPr="001F43D3" w:rsidRDefault="000C29B9" w:rsidP="000C29B9">
            <w:pPr>
              <w:jc w:val="both"/>
            </w:pPr>
          </w:p>
          <w:p w14:paraId="3669BA7E" w14:textId="77777777" w:rsidR="001F1C2B" w:rsidRPr="001F43D3" w:rsidRDefault="001F1C2B" w:rsidP="000C29B9">
            <w:pPr>
              <w:jc w:val="both"/>
            </w:pPr>
          </w:p>
          <w:p w14:paraId="112441EE" w14:textId="77777777" w:rsidR="001F1C2B" w:rsidRPr="001F43D3" w:rsidRDefault="001F1C2B" w:rsidP="000C29B9">
            <w:pPr>
              <w:jc w:val="both"/>
            </w:pPr>
          </w:p>
        </w:tc>
      </w:tr>
      <w:tr w:rsidR="001F1C2B" w:rsidRPr="001F43D3" w14:paraId="5A7D0D67" w14:textId="77777777" w:rsidTr="00C85EAB">
        <w:tc>
          <w:tcPr>
            <w:tcW w:w="8046" w:type="dxa"/>
          </w:tcPr>
          <w:p w14:paraId="6094AB69" w14:textId="77777777" w:rsidR="001F1C2B" w:rsidRPr="001F43D3" w:rsidRDefault="001F1C2B" w:rsidP="000C29B9">
            <w:pPr>
              <w:jc w:val="both"/>
            </w:pPr>
            <w:r w:rsidRPr="001F43D3">
              <w:t>Assessment of SEVERITY of any accident or injury</w:t>
            </w:r>
          </w:p>
          <w:p w14:paraId="4280D14E" w14:textId="77777777" w:rsidR="001F1C2B" w:rsidRPr="001F43D3" w:rsidRDefault="001F1C2B" w:rsidP="000C29B9">
            <w:pPr>
              <w:jc w:val="both"/>
            </w:pPr>
            <w:r w:rsidRPr="001F43D3">
              <w:t xml:space="preserve">(from </w:t>
            </w:r>
            <w:r w:rsidR="000C29B9">
              <w:t>1 = negligible to 5 = fatality)</w:t>
            </w:r>
          </w:p>
        </w:tc>
        <w:tc>
          <w:tcPr>
            <w:tcW w:w="1524" w:type="dxa"/>
          </w:tcPr>
          <w:p w14:paraId="62EA8855" w14:textId="77777777" w:rsidR="001F1C2B" w:rsidRPr="001F43D3" w:rsidRDefault="001F1C2B" w:rsidP="000C29B9">
            <w:pPr>
              <w:jc w:val="both"/>
            </w:pPr>
          </w:p>
        </w:tc>
      </w:tr>
      <w:tr w:rsidR="001F1C2B" w:rsidRPr="001F43D3" w14:paraId="51012F3D" w14:textId="77777777" w:rsidTr="00C85EAB">
        <w:tc>
          <w:tcPr>
            <w:tcW w:w="8046" w:type="dxa"/>
          </w:tcPr>
          <w:p w14:paraId="0A78112C" w14:textId="77777777" w:rsidR="001F1C2B" w:rsidRPr="001F43D3" w:rsidRDefault="001F1C2B" w:rsidP="000C29B9">
            <w:pPr>
              <w:jc w:val="both"/>
            </w:pPr>
            <w:r w:rsidRPr="001F43D3">
              <w:t>Assessment of LIKELIHOOD of any accident or injury</w:t>
            </w:r>
          </w:p>
          <w:p w14:paraId="3B3775EA" w14:textId="77777777" w:rsidR="001F1C2B" w:rsidRPr="001F43D3" w:rsidRDefault="001F1C2B" w:rsidP="000C29B9">
            <w:pPr>
              <w:jc w:val="both"/>
            </w:pPr>
            <w:r w:rsidRPr="001F43D3">
              <w:t>(from 1 = extre</w:t>
            </w:r>
            <w:r w:rsidR="000C29B9">
              <w:t>mely unlikely to 5 = certainty)</w:t>
            </w:r>
          </w:p>
        </w:tc>
        <w:tc>
          <w:tcPr>
            <w:tcW w:w="1524" w:type="dxa"/>
          </w:tcPr>
          <w:p w14:paraId="59B35CEF" w14:textId="77777777" w:rsidR="001F1C2B" w:rsidRPr="001F43D3" w:rsidRDefault="001F1C2B" w:rsidP="000C29B9">
            <w:pPr>
              <w:pStyle w:val="TOC1"/>
              <w:widowControl/>
              <w:spacing w:before="0" w:after="0"/>
              <w:jc w:val="both"/>
              <w:rPr>
                <w:rFonts w:asciiTheme="minorHAnsi" w:hAnsiTheme="minorHAnsi"/>
                <w:sz w:val="22"/>
                <w:szCs w:val="22"/>
              </w:rPr>
            </w:pPr>
          </w:p>
        </w:tc>
      </w:tr>
      <w:tr w:rsidR="001F1C2B" w:rsidRPr="001F43D3" w14:paraId="4AAA2684" w14:textId="77777777" w:rsidTr="00C85EAB">
        <w:tc>
          <w:tcPr>
            <w:tcW w:w="8046" w:type="dxa"/>
          </w:tcPr>
          <w:p w14:paraId="357E1F03" w14:textId="77777777" w:rsidR="001F1C2B" w:rsidRPr="001F43D3" w:rsidRDefault="001F1C2B" w:rsidP="000C29B9">
            <w:pPr>
              <w:jc w:val="both"/>
            </w:pPr>
            <w:r w:rsidRPr="001F43D3">
              <w:t>Risk Factor (SEVERITY x LIKELIHOOD)</w:t>
            </w:r>
          </w:p>
          <w:p w14:paraId="4278867D" w14:textId="77777777" w:rsidR="001F1C2B" w:rsidRPr="001F43D3" w:rsidRDefault="001F1C2B" w:rsidP="000C29B9">
            <w:pPr>
              <w:jc w:val="both"/>
            </w:pPr>
          </w:p>
        </w:tc>
        <w:tc>
          <w:tcPr>
            <w:tcW w:w="1524" w:type="dxa"/>
          </w:tcPr>
          <w:p w14:paraId="24CC3F6E" w14:textId="77777777" w:rsidR="001F1C2B" w:rsidRPr="001F43D3" w:rsidRDefault="001F1C2B" w:rsidP="000C29B9">
            <w:pPr>
              <w:jc w:val="both"/>
            </w:pPr>
          </w:p>
        </w:tc>
      </w:tr>
    </w:tbl>
    <w:p w14:paraId="7C9481B2" w14:textId="77777777" w:rsidR="001F1C2B" w:rsidRPr="001F43D3" w:rsidRDefault="001F1C2B" w:rsidP="000C29B9">
      <w:pPr>
        <w:jc w:val="both"/>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4"/>
        <w:gridCol w:w="1418"/>
        <w:gridCol w:w="850"/>
        <w:gridCol w:w="2371"/>
        <w:gridCol w:w="145"/>
      </w:tblGrid>
      <w:tr w:rsidR="001F1C2B" w:rsidRPr="001F43D3" w14:paraId="38A0FF3A" w14:textId="77777777" w:rsidTr="000C29B9">
        <w:tc>
          <w:tcPr>
            <w:tcW w:w="9570" w:type="dxa"/>
            <w:gridSpan w:val="6"/>
          </w:tcPr>
          <w:p w14:paraId="68409182" w14:textId="77777777" w:rsidR="001F1C2B" w:rsidRPr="001F43D3" w:rsidRDefault="001F1C2B" w:rsidP="000C29B9">
            <w:pPr>
              <w:jc w:val="both"/>
            </w:pPr>
            <w:r w:rsidRPr="001F43D3">
              <w:rPr>
                <w:u w:val="single"/>
              </w:rPr>
              <w:t>Additional control measures required/put in place to ensure safety</w:t>
            </w:r>
            <w:r w:rsidRPr="001F43D3">
              <w:t>:</w:t>
            </w:r>
          </w:p>
          <w:p w14:paraId="101B0E35" w14:textId="77777777" w:rsidR="001F1C2B" w:rsidRPr="001F43D3" w:rsidRDefault="001F1C2B" w:rsidP="000C29B9">
            <w:pPr>
              <w:jc w:val="both"/>
            </w:pPr>
          </w:p>
          <w:p w14:paraId="78FCC2E5" w14:textId="77777777" w:rsidR="001F1C2B" w:rsidRPr="001F43D3" w:rsidRDefault="001F1C2B" w:rsidP="000C29B9">
            <w:pPr>
              <w:jc w:val="both"/>
            </w:pPr>
          </w:p>
          <w:p w14:paraId="13CDBB83" w14:textId="77777777" w:rsidR="001F1C2B" w:rsidRPr="001F43D3" w:rsidRDefault="001F1C2B" w:rsidP="000C29B9">
            <w:pPr>
              <w:jc w:val="both"/>
            </w:pPr>
          </w:p>
          <w:p w14:paraId="569F4EDB" w14:textId="77777777" w:rsidR="001F1C2B" w:rsidRPr="001F43D3" w:rsidRDefault="001F1C2B" w:rsidP="000C29B9">
            <w:pPr>
              <w:jc w:val="both"/>
            </w:pPr>
          </w:p>
        </w:tc>
      </w:tr>
      <w:tr w:rsidR="001F1C2B" w:rsidRPr="001F43D3" w14:paraId="155346BB" w14:textId="77777777" w:rsidTr="000C2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5" w:type="dxa"/>
        </w:trPr>
        <w:tc>
          <w:tcPr>
            <w:tcW w:w="1242" w:type="dxa"/>
          </w:tcPr>
          <w:p w14:paraId="136C1B7B" w14:textId="77777777" w:rsidR="001F1C2B" w:rsidRPr="001F43D3" w:rsidRDefault="001F1C2B" w:rsidP="000C29B9">
            <w:pPr>
              <w:jc w:val="both"/>
            </w:pPr>
            <w:r w:rsidRPr="001F43D3">
              <w:t>SIGNED</w:t>
            </w:r>
          </w:p>
        </w:tc>
        <w:tc>
          <w:tcPr>
            <w:tcW w:w="3544" w:type="dxa"/>
          </w:tcPr>
          <w:p w14:paraId="3566F522" w14:textId="77777777" w:rsidR="001F1C2B" w:rsidRPr="001F43D3" w:rsidRDefault="001F1C2B" w:rsidP="000C29B9">
            <w:pPr>
              <w:jc w:val="both"/>
            </w:pPr>
            <w:r w:rsidRPr="001F43D3">
              <w:t>..................................………….</w:t>
            </w:r>
          </w:p>
        </w:tc>
        <w:tc>
          <w:tcPr>
            <w:tcW w:w="1418" w:type="dxa"/>
          </w:tcPr>
          <w:p w14:paraId="49D6DCB6" w14:textId="77777777" w:rsidR="001F1C2B" w:rsidRPr="001F43D3" w:rsidRDefault="001F1C2B" w:rsidP="000C29B9">
            <w:pPr>
              <w:pStyle w:val="Header"/>
              <w:tabs>
                <w:tab w:val="clear" w:pos="4153"/>
                <w:tab w:val="clear" w:pos="8306"/>
              </w:tabs>
              <w:jc w:val="both"/>
              <w:rPr>
                <w:rFonts w:asciiTheme="minorHAnsi" w:hAnsiTheme="minorHAnsi"/>
                <w:sz w:val="22"/>
                <w:szCs w:val="22"/>
              </w:rPr>
            </w:pPr>
            <w:r w:rsidRPr="001F43D3">
              <w:rPr>
                <w:rFonts w:asciiTheme="minorHAnsi" w:hAnsiTheme="minorHAnsi"/>
                <w:sz w:val="22"/>
                <w:szCs w:val="22"/>
              </w:rPr>
              <w:t>[Applicant]</w:t>
            </w:r>
          </w:p>
        </w:tc>
        <w:tc>
          <w:tcPr>
            <w:tcW w:w="850" w:type="dxa"/>
          </w:tcPr>
          <w:p w14:paraId="52DE1745" w14:textId="77777777" w:rsidR="001F1C2B" w:rsidRPr="001F43D3" w:rsidRDefault="001F1C2B" w:rsidP="000C29B9">
            <w:pPr>
              <w:jc w:val="both"/>
            </w:pPr>
            <w:r w:rsidRPr="001F43D3">
              <w:t>Date:</w:t>
            </w:r>
          </w:p>
        </w:tc>
        <w:tc>
          <w:tcPr>
            <w:tcW w:w="2371" w:type="dxa"/>
          </w:tcPr>
          <w:p w14:paraId="2D2F9426" w14:textId="77777777" w:rsidR="001F1C2B" w:rsidRPr="001F43D3" w:rsidRDefault="001F1C2B" w:rsidP="000C29B9">
            <w:pPr>
              <w:jc w:val="both"/>
            </w:pPr>
            <w:r w:rsidRPr="001F43D3">
              <w:t>……………………...</w:t>
            </w:r>
          </w:p>
        </w:tc>
      </w:tr>
    </w:tbl>
    <w:p w14:paraId="36CD2E01" w14:textId="77777777" w:rsidR="001F1C2B" w:rsidRPr="001F43D3" w:rsidRDefault="001F1C2B" w:rsidP="000C29B9">
      <w:pPr>
        <w:jc w:val="both"/>
      </w:pPr>
    </w:p>
    <w:p w14:paraId="786AAD6F" w14:textId="77777777" w:rsidR="00E77B8D" w:rsidRPr="001F43D3" w:rsidRDefault="00E11468" w:rsidP="000C29B9">
      <w:pPr>
        <w:spacing w:after="0"/>
        <w:jc w:val="both"/>
        <w:rPr>
          <w:b/>
        </w:rPr>
      </w:pPr>
      <w:r w:rsidRPr="001F43D3">
        <w:rPr>
          <w:b/>
        </w:rPr>
        <w:lastRenderedPageBreak/>
        <w:t>Section 2</w:t>
      </w:r>
      <w:r w:rsidR="00E77B8D" w:rsidRPr="001F43D3">
        <w:rPr>
          <w:b/>
        </w:rPr>
        <w:t xml:space="preserve"> –</w:t>
      </w:r>
      <w:r w:rsidRPr="001F43D3">
        <w:rPr>
          <w:b/>
        </w:rPr>
        <w:t xml:space="preserve"> </w:t>
      </w:r>
      <w:r w:rsidR="00E77B8D" w:rsidRPr="001F43D3">
        <w:rPr>
          <w:b/>
        </w:rPr>
        <w:t>Charging and Remissions.</w:t>
      </w:r>
    </w:p>
    <w:p w14:paraId="2F8C69B2" w14:textId="77777777" w:rsidR="00E77B8D" w:rsidRPr="001F43D3" w:rsidRDefault="00E77B8D" w:rsidP="000C29B9">
      <w:pPr>
        <w:spacing w:after="0"/>
        <w:jc w:val="both"/>
      </w:pPr>
    </w:p>
    <w:p w14:paraId="38BF9A92" w14:textId="77777777" w:rsidR="00E77B8D" w:rsidRPr="000C29B9" w:rsidRDefault="00C85EAB" w:rsidP="000C29B9">
      <w:pPr>
        <w:pStyle w:val="ListParagraph"/>
        <w:numPr>
          <w:ilvl w:val="0"/>
          <w:numId w:val="25"/>
        </w:numPr>
        <w:spacing w:after="0"/>
        <w:jc w:val="both"/>
        <w:rPr>
          <w:b/>
        </w:rPr>
      </w:pPr>
      <w:r w:rsidRPr="000C29B9">
        <w:rPr>
          <w:b/>
        </w:rPr>
        <w:t>Introduction</w:t>
      </w:r>
    </w:p>
    <w:p w14:paraId="2999A2C4" w14:textId="77777777" w:rsidR="000C29B9" w:rsidRPr="000C29B9" w:rsidRDefault="000C29B9" w:rsidP="000C29B9">
      <w:pPr>
        <w:pStyle w:val="ListParagraph"/>
        <w:spacing w:after="0"/>
        <w:jc w:val="both"/>
        <w:rPr>
          <w:b/>
        </w:rPr>
      </w:pPr>
    </w:p>
    <w:p w14:paraId="0605F6DF" w14:textId="77777777" w:rsidR="00E77B8D" w:rsidRPr="001F43D3" w:rsidRDefault="00E77B8D" w:rsidP="000C29B9">
      <w:pPr>
        <w:spacing w:after="0"/>
        <w:jc w:val="both"/>
      </w:pPr>
      <w:r w:rsidRPr="001F43D3">
        <w:t>This charging and remissions policy complies with statutory requirements, has regard to the Authority's policy statements on charging and is reviewed on an annual basis.</w:t>
      </w:r>
    </w:p>
    <w:p w14:paraId="2DDC8F4C" w14:textId="77777777" w:rsidR="00E77B8D" w:rsidRPr="001F43D3" w:rsidRDefault="00E77B8D" w:rsidP="000C29B9">
      <w:pPr>
        <w:spacing w:after="0"/>
        <w:jc w:val="both"/>
      </w:pPr>
    </w:p>
    <w:p w14:paraId="017218A0" w14:textId="77777777" w:rsidR="00E77B8D" w:rsidRPr="000C29B9" w:rsidRDefault="00C85EAB" w:rsidP="000C29B9">
      <w:pPr>
        <w:pStyle w:val="ListParagraph"/>
        <w:numPr>
          <w:ilvl w:val="0"/>
          <w:numId w:val="25"/>
        </w:numPr>
        <w:spacing w:after="0"/>
        <w:jc w:val="both"/>
        <w:rPr>
          <w:b/>
        </w:rPr>
      </w:pPr>
      <w:r w:rsidRPr="000C29B9">
        <w:rPr>
          <w:b/>
        </w:rPr>
        <w:t>Charging for activities</w:t>
      </w:r>
    </w:p>
    <w:p w14:paraId="11276694" w14:textId="77777777" w:rsidR="000C29B9" w:rsidRPr="000C29B9" w:rsidRDefault="000C29B9" w:rsidP="000C29B9">
      <w:pPr>
        <w:pStyle w:val="ListParagraph"/>
        <w:spacing w:after="0"/>
        <w:jc w:val="both"/>
        <w:rPr>
          <w:b/>
        </w:rPr>
      </w:pPr>
    </w:p>
    <w:p w14:paraId="2F96F4F0" w14:textId="77777777" w:rsidR="00E77B8D" w:rsidRPr="001F43D3" w:rsidRDefault="00E77B8D" w:rsidP="000C29B9">
      <w:pPr>
        <w:spacing w:after="0"/>
        <w:jc w:val="both"/>
      </w:pPr>
      <w:r w:rsidRPr="001F43D3">
        <w:t>There will be no charge for the following activities:</w:t>
      </w:r>
    </w:p>
    <w:p w14:paraId="4D3F70DE" w14:textId="77777777" w:rsidR="00E77B8D" w:rsidRPr="001F43D3" w:rsidRDefault="00E77B8D" w:rsidP="000C29B9">
      <w:pPr>
        <w:pStyle w:val="ListParagraph"/>
        <w:numPr>
          <w:ilvl w:val="0"/>
          <w:numId w:val="16"/>
        </w:numPr>
        <w:spacing w:after="0"/>
        <w:jc w:val="both"/>
      </w:pPr>
      <w:r w:rsidRPr="001F43D3">
        <w:t>Education provided wholly or mostly during school hours. This includes the supply of any</w:t>
      </w:r>
    </w:p>
    <w:p w14:paraId="15D9D665" w14:textId="77777777" w:rsidR="00E77B8D" w:rsidRPr="001F43D3" w:rsidRDefault="00E77B8D" w:rsidP="000C29B9">
      <w:pPr>
        <w:pStyle w:val="ListParagraph"/>
        <w:spacing w:after="0"/>
        <w:ind w:left="360"/>
        <w:jc w:val="both"/>
      </w:pPr>
      <w:r w:rsidRPr="001F43D3">
        <w:t xml:space="preserve">materials, books, instruments, other equipment </w:t>
      </w:r>
      <w:proofErr w:type="gramStart"/>
      <w:r w:rsidRPr="001F43D3">
        <w:t>and also</w:t>
      </w:r>
      <w:proofErr w:type="gramEnd"/>
      <w:r w:rsidRPr="001F43D3">
        <w:t xml:space="preserve"> transport provided in school hours to carry pupils bet</w:t>
      </w:r>
      <w:r w:rsidR="00D7596D" w:rsidRPr="001F43D3">
        <w:t>ween the school and an activity</w:t>
      </w:r>
    </w:p>
    <w:p w14:paraId="6102A579" w14:textId="77777777" w:rsidR="00E77B8D" w:rsidRPr="001F43D3" w:rsidRDefault="00E77B8D" w:rsidP="000C29B9">
      <w:pPr>
        <w:pStyle w:val="ListParagraph"/>
        <w:numPr>
          <w:ilvl w:val="0"/>
          <w:numId w:val="16"/>
        </w:numPr>
        <w:spacing w:after="0"/>
        <w:jc w:val="both"/>
      </w:pPr>
      <w:r w:rsidRPr="001F43D3">
        <w:t>Education provided outside school hours if it is part of the National Curriculum, or part of a syllabus for a prescribed public examination which the pupil is being prepared for at the school, or part of religious education</w:t>
      </w:r>
    </w:p>
    <w:p w14:paraId="3D93096B" w14:textId="77777777" w:rsidR="00E77B8D" w:rsidRPr="001F43D3" w:rsidRDefault="00E77B8D" w:rsidP="000C29B9">
      <w:pPr>
        <w:pStyle w:val="ListParagraph"/>
        <w:numPr>
          <w:ilvl w:val="0"/>
          <w:numId w:val="16"/>
        </w:numPr>
        <w:spacing w:after="0"/>
        <w:jc w:val="both"/>
      </w:pPr>
      <w:r w:rsidRPr="001F43D3">
        <w:t>Instrumental and vocal music tuition which is part of the National Curriculum or the first programme in which the whole class engages with the KS2 Programme of Instrumental and Voca</w:t>
      </w:r>
      <w:r w:rsidR="00D7596D" w:rsidRPr="001F43D3">
        <w:t>l Tuition (Wider Opportunities)</w:t>
      </w:r>
    </w:p>
    <w:p w14:paraId="4CDD2E61" w14:textId="77777777" w:rsidR="00E77B8D" w:rsidRPr="001F43D3" w:rsidRDefault="00E77B8D" w:rsidP="000C29B9">
      <w:pPr>
        <w:pStyle w:val="ListParagraph"/>
        <w:numPr>
          <w:ilvl w:val="0"/>
          <w:numId w:val="16"/>
        </w:numPr>
        <w:spacing w:after="0"/>
        <w:jc w:val="both"/>
      </w:pPr>
      <w:r w:rsidRPr="001F43D3">
        <w:t>Instrumental and vocal tuition for c</w:t>
      </w:r>
      <w:r w:rsidR="00D7596D" w:rsidRPr="001F43D3">
        <w:t>hildren in care</w:t>
      </w:r>
    </w:p>
    <w:p w14:paraId="5C491747" w14:textId="77777777" w:rsidR="00E77B8D" w:rsidRPr="001F43D3" w:rsidRDefault="00E77B8D" w:rsidP="000C29B9">
      <w:pPr>
        <w:pStyle w:val="ListParagraph"/>
        <w:numPr>
          <w:ilvl w:val="0"/>
          <w:numId w:val="16"/>
        </w:numPr>
        <w:spacing w:after="0"/>
        <w:jc w:val="both"/>
      </w:pPr>
      <w:r w:rsidRPr="001F43D3">
        <w:t>Entry for a prescribed public examination including re-sits provided that a pupil has bee</w:t>
      </w:r>
      <w:r w:rsidR="00D7596D" w:rsidRPr="001F43D3">
        <w:t>n prepared for it at the school</w:t>
      </w:r>
    </w:p>
    <w:p w14:paraId="7B0EE90A" w14:textId="77777777" w:rsidR="00D7596D" w:rsidRPr="001F43D3" w:rsidRDefault="00D7596D" w:rsidP="000C29B9">
      <w:pPr>
        <w:pStyle w:val="ListParagraph"/>
        <w:spacing w:after="0"/>
        <w:ind w:left="360"/>
        <w:jc w:val="both"/>
      </w:pPr>
    </w:p>
    <w:p w14:paraId="060F1434" w14:textId="77777777" w:rsidR="00E77B8D" w:rsidRDefault="00E11468" w:rsidP="000C29B9">
      <w:pPr>
        <w:pStyle w:val="ListParagraph"/>
        <w:numPr>
          <w:ilvl w:val="0"/>
          <w:numId w:val="20"/>
        </w:numPr>
        <w:spacing w:after="0"/>
        <w:jc w:val="both"/>
        <w:rPr>
          <w:b/>
        </w:rPr>
      </w:pPr>
      <w:r w:rsidRPr="001F43D3">
        <w:rPr>
          <w:b/>
        </w:rPr>
        <w:t>Charging for transport.</w:t>
      </w:r>
    </w:p>
    <w:p w14:paraId="0B86D434" w14:textId="77777777" w:rsidR="000C29B9" w:rsidRPr="001F43D3" w:rsidRDefault="000C29B9" w:rsidP="000C29B9">
      <w:pPr>
        <w:pStyle w:val="ListParagraph"/>
        <w:spacing w:after="0"/>
        <w:ind w:left="360"/>
        <w:jc w:val="both"/>
        <w:rPr>
          <w:b/>
        </w:rPr>
      </w:pPr>
    </w:p>
    <w:p w14:paraId="4E87830A" w14:textId="77777777" w:rsidR="00D7596D" w:rsidRPr="001F43D3" w:rsidRDefault="00D7596D" w:rsidP="000C29B9">
      <w:pPr>
        <w:pStyle w:val="ListParagraph"/>
        <w:spacing w:after="0"/>
        <w:ind w:left="360"/>
        <w:jc w:val="both"/>
        <w:rPr>
          <w:b/>
        </w:rPr>
      </w:pPr>
      <w:r w:rsidRPr="001F43D3">
        <w:rPr>
          <w:b/>
        </w:rPr>
        <w:t>The school will not charge for:</w:t>
      </w:r>
    </w:p>
    <w:p w14:paraId="3FBB00A8" w14:textId="77777777" w:rsidR="00E77B8D" w:rsidRPr="001F43D3" w:rsidRDefault="00E11468" w:rsidP="000C29B9">
      <w:pPr>
        <w:pStyle w:val="ListParagraph"/>
        <w:numPr>
          <w:ilvl w:val="0"/>
          <w:numId w:val="18"/>
        </w:numPr>
        <w:spacing w:after="0"/>
        <w:jc w:val="both"/>
      </w:pPr>
      <w:r w:rsidRPr="001F43D3">
        <w:t>T</w:t>
      </w:r>
      <w:r w:rsidR="00E77B8D" w:rsidRPr="001F43D3">
        <w:t xml:space="preserve">ransporting registered pupils to or from the school premises, where the local education authority has a statutory </w:t>
      </w:r>
      <w:r w:rsidR="00D7596D" w:rsidRPr="001F43D3">
        <w:t>obligation to provide transport</w:t>
      </w:r>
    </w:p>
    <w:p w14:paraId="041507B3" w14:textId="77777777" w:rsidR="00E77B8D" w:rsidRPr="001F43D3" w:rsidRDefault="00E11468" w:rsidP="000C29B9">
      <w:pPr>
        <w:pStyle w:val="ListParagraph"/>
        <w:numPr>
          <w:ilvl w:val="0"/>
          <w:numId w:val="18"/>
        </w:numPr>
        <w:spacing w:after="0"/>
        <w:jc w:val="both"/>
      </w:pPr>
      <w:r w:rsidRPr="001F43D3">
        <w:t>Transporting</w:t>
      </w:r>
      <w:r w:rsidR="00E77B8D" w:rsidRPr="001F43D3">
        <w:t xml:space="preserve"> registered pupils to other premises where the governing body or local authority has arr</w:t>
      </w:r>
      <w:r w:rsidR="00D7596D" w:rsidRPr="001F43D3">
        <w:t>anged for pupils to be educated</w:t>
      </w:r>
    </w:p>
    <w:p w14:paraId="35D50943" w14:textId="77777777" w:rsidR="00E77B8D" w:rsidRPr="001F43D3" w:rsidRDefault="00E11468" w:rsidP="000C29B9">
      <w:pPr>
        <w:pStyle w:val="ListParagraph"/>
        <w:numPr>
          <w:ilvl w:val="0"/>
          <w:numId w:val="18"/>
        </w:numPr>
        <w:spacing w:after="0"/>
        <w:jc w:val="both"/>
      </w:pPr>
      <w:r w:rsidRPr="001F43D3">
        <w:t>Transport</w:t>
      </w:r>
      <w:r w:rsidR="00E77B8D" w:rsidRPr="001F43D3">
        <w:t xml:space="preserve"> that enables a pupil to meet an examination requirement when he has been prepared for tha</w:t>
      </w:r>
      <w:r w:rsidR="00D7596D" w:rsidRPr="001F43D3">
        <w:t>t examination at the school</w:t>
      </w:r>
    </w:p>
    <w:p w14:paraId="48D121C3" w14:textId="77777777" w:rsidR="00E77B8D" w:rsidRPr="001F43D3" w:rsidRDefault="00E11468" w:rsidP="000C29B9">
      <w:pPr>
        <w:pStyle w:val="ListParagraph"/>
        <w:numPr>
          <w:ilvl w:val="0"/>
          <w:numId w:val="18"/>
        </w:numPr>
        <w:spacing w:after="0"/>
        <w:jc w:val="both"/>
      </w:pPr>
      <w:r w:rsidRPr="001F43D3">
        <w:t>Transport</w:t>
      </w:r>
      <w:r w:rsidR="00E77B8D" w:rsidRPr="001F43D3">
        <w:t xml:space="preserve"> provided in connection with an educational visit.</w:t>
      </w:r>
    </w:p>
    <w:p w14:paraId="1A090830" w14:textId="77777777" w:rsidR="00E11468" w:rsidRPr="001F43D3" w:rsidRDefault="00E11468" w:rsidP="000C29B9">
      <w:pPr>
        <w:spacing w:after="0"/>
        <w:jc w:val="both"/>
      </w:pPr>
    </w:p>
    <w:p w14:paraId="678BE4D0" w14:textId="77777777" w:rsidR="00E77B8D" w:rsidRDefault="00E77B8D" w:rsidP="000C29B9">
      <w:pPr>
        <w:pStyle w:val="ListParagraph"/>
        <w:numPr>
          <w:ilvl w:val="0"/>
          <w:numId w:val="20"/>
        </w:numPr>
        <w:spacing w:after="0"/>
        <w:jc w:val="both"/>
        <w:rPr>
          <w:b/>
        </w:rPr>
      </w:pPr>
      <w:r w:rsidRPr="001F43D3">
        <w:rPr>
          <w:b/>
        </w:rPr>
        <w:t>Voluntary Contributions</w:t>
      </w:r>
    </w:p>
    <w:p w14:paraId="7CD5F56C" w14:textId="77777777" w:rsidR="000C29B9" w:rsidRPr="001F43D3" w:rsidRDefault="000C29B9" w:rsidP="000C29B9">
      <w:pPr>
        <w:pStyle w:val="ListParagraph"/>
        <w:spacing w:after="0"/>
        <w:ind w:left="360"/>
        <w:jc w:val="both"/>
        <w:rPr>
          <w:b/>
        </w:rPr>
      </w:pPr>
    </w:p>
    <w:p w14:paraId="373525B9" w14:textId="77777777" w:rsidR="00E77B8D" w:rsidRPr="001F43D3" w:rsidRDefault="00E77B8D" w:rsidP="000C29B9">
      <w:pPr>
        <w:spacing w:after="0"/>
        <w:jc w:val="both"/>
      </w:pPr>
      <w:r w:rsidRPr="001F43D3">
        <w:t>The school may ask for voluntary contributions</w:t>
      </w:r>
      <w:r w:rsidR="00D7596D" w:rsidRPr="001F43D3">
        <w:t xml:space="preserve"> towards the cost of</w:t>
      </w:r>
      <w:r w:rsidRPr="001F43D3">
        <w:t xml:space="preserve"> activitie</w:t>
      </w:r>
      <w:r w:rsidR="00D7596D" w:rsidRPr="001F43D3">
        <w:t>s or trips</w:t>
      </w:r>
      <w:r w:rsidRPr="001F43D3">
        <w:t xml:space="preserve"> to</w:t>
      </w:r>
    </w:p>
    <w:p w14:paraId="0CF4FCDB" w14:textId="77777777" w:rsidR="00E77B8D" w:rsidRPr="001F43D3" w:rsidRDefault="00E77B8D" w:rsidP="000C29B9">
      <w:pPr>
        <w:spacing w:after="0"/>
        <w:jc w:val="both"/>
      </w:pPr>
      <w:r w:rsidRPr="001F43D3">
        <w:t>assist with funding subject to the following conditions:</w:t>
      </w:r>
    </w:p>
    <w:p w14:paraId="2D951E73" w14:textId="77777777" w:rsidR="00E11468" w:rsidRPr="001F43D3" w:rsidRDefault="00E11468" w:rsidP="000C29B9">
      <w:pPr>
        <w:spacing w:after="0"/>
        <w:jc w:val="both"/>
      </w:pPr>
    </w:p>
    <w:p w14:paraId="4CBDE0CB" w14:textId="77777777" w:rsidR="00E77B8D" w:rsidRPr="001F43D3" w:rsidRDefault="00E77B8D" w:rsidP="000C29B9">
      <w:pPr>
        <w:pStyle w:val="ListParagraph"/>
        <w:numPr>
          <w:ilvl w:val="0"/>
          <w:numId w:val="18"/>
        </w:numPr>
        <w:spacing w:after="0"/>
        <w:jc w:val="both"/>
      </w:pPr>
      <w:r w:rsidRPr="001F43D3">
        <w:t>Any children of parents who do not wish to contribute will</w:t>
      </w:r>
      <w:r w:rsidR="00D7596D" w:rsidRPr="001F43D3">
        <w:t xml:space="preserve"> not be treated any differently</w:t>
      </w:r>
    </w:p>
    <w:p w14:paraId="2B659C5F" w14:textId="77777777" w:rsidR="00E77B8D" w:rsidRPr="001F43D3" w:rsidRDefault="00E77B8D" w:rsidP="000C29B9">
      <w:pPr>
        <w:pStyle w:val="ListParagraph"/>
        <w:numPr>
          <w:ilvl w:val="0"/>
          <w:numId w:val="18"/>
        </w:numPr>
        <w:spacing w:after="0"/>
        <w:jc w:val="both"/>
      </w:pPr>
      <w:r w:rsidRPr="001F43D3">
        <w:t>Where there are insufficient contributions to make the activity viable then</w:t>
      </w:r>
      <w:r w:rsidR="00D7596D" w:rsidRPr="001F43D3">
        <w:t xml:space="preserve"> the activity will be cancelled</w:t>
      </w:r>
    </w:p>
    <w:p w14:paraId="742CAD11" w14:textId="77777777" w:rsidR="00E77B8D" w:rsidRPr="001F43D3" w:rsidRDefault="00E77B8D" w:rsidP="000C29B9">
      <w:pPr>
        <w:pStyle w:val="ListParagraph"/>
        <w:numPr>
          <w:ilvl w:val="0"/>
          <w:numId w:val="18"/>
        </w:numPr>
        <w:spacing w:after="0"/>
        <w:jc w:val="both"/>
      </w:pPr>
      <w:r w:rsidRPr="001F43D3">
        <w:t>The above information is made clear to children</w:t>
      </w:r>
    </w:p>
    <w:p w14:paraId="70F86D18" w14:textId="77777777" w:rsidR="00E77B8D" w:rsidRPr="001F43D3" w:rsidRDefault="00E77B8D" w:rsidP="000C29B9">
      <w:pPr>
        <w:pStyle w:val="ListParagraph"/>
        <w:numPr>
          <w:ilvl w:val="0"/>
          <w:numId w:val="18"/>
        </w:numPr>
        <w:spacing w:after="0"/>
        <w:jc w:val="both"/>
      </w:pPr>
      <w:r w:rsidRPr="001F43D3">
        <w:t xml:space="preserve">Parents must not be made to feel pressurised into paying as it </w:t>
      </w:r>
      <w:r w:rsidR="00D7596D" w:rsidRPr="001F43D3">
        <w:t>is voluntary and not compulsory</w:t>
      </w:r>
    </w:p>
    <w:p w14:paraId="057E1EBE" w14:textId="77777777" w:rsidR="00E77B8D" w:rsidRDefault="000C29B9" w:rsidP="000C29B9">
      <w:pPr>
        <w:pStyle w:val="ListParagraph"/>
        <w:numPr>
          <w:ilvl w:val="0"/>
          <w:numId w:val="20"/>
        </w:numPr>
        <w:spacing w:after="0"/>
        <w:jc w:val="both"/>
        <w:rPr>
          <w:b/>
        </w:rPr>
      </w:pPr>
      <w:r>
        <w:rPr>
          <w:b/>
        </w:rPr>
        <w:lastRenderedPageBreak/>
        <w:t>Chargeable Activities</w:t>
      </w:r>
    </w:p>
    <w:p w14:paraId="526E1D96" w14:textId="77777777" w:rsidR="000C29B9" w:rsidRPr="000C29B9" w:rsidRDefault="000C29B9" w:rsidP="000C29B9">
      <w:pPr>
        <w:spacing w:after="0"/>
        <w:jc w:val="both"/>
        <w:rPr>
          <w:b/>
        </w:rPr>
      </w:pPr>
    </w:p>
    <w:p w14:paraId="6571F708" w14:textId="77777777" w:rsidR="00E77B8D" w:rsidRPr="001F43D3" w:rsidRDefault="00E77B8D" w:rsidP="000C29B9">
      <w:pPr>
        <w:spacing w:after="0"/>
        <w:jc w:val="both"/>
      </w:pPr>
      <w:r w:rsidRPr="001F43D3">
        <w:t xml:space="preserve">The school may </w:t>
      </w:r>
      <w:r w:rsidR="00D7596D" w:rsidRPr="001F43D3">
        <w:t xml:space="preserve">at times </w:t>
      </w:r>
      <w:r w:rsidRPr="001F43D3">
        <w:t xml:space="preserve">recover the full </w:t>
      </w:r>
      <w:r w:rsidR="00D7596D" w:rsidRPr="001F43D3">
        <w:t xml:space="preserve">or partial </w:t>
      </w:r>
      <w:r w:rsidRPr="001F43D3">
        <w:t>costs of the following activities:</w:t>
      </w:r>
    </w:p>
    <w:p w14:paraId="601ECB31" w14:textId="77777777" w:rsidR="00E77B8D" w:rsidRPr="001F43D3" w:rsidRDefault="00E77B8D" w:rsidP="000C29B9">
      <w:pPr>
        <w:pStyle w:val="ListParagraph"/>
        <w:numPr>
          <w:ilvl w:val="0"/>
          <w:numId w:val="22"/>
        </w:numPr>
        <w:spacing w:after="0"/>
        <w:jc w:val="both"/>
      </w:pPr>
      <w:r w:rsidRPr="001F43D3">
        <w:t>Educational or other activities provided wholly or mainly outside school hours* which are not:</w:t>
      </w:r>
    </w:p>
    <w:p w14:paraId="1865F61D" w14:textId="77777777" w:rsidR="00E77B8D" w:rsidRPr="001F43D3" w:rsidRDefault="00E77B8D" w:rsidP="000C29B9">
      <w:pPr>
        <w:pStyle w:val="ListParagraph"/>
        <w:numPr>
          <w:ilvl w:val="1"/>
          <w:numId w:val="22"/>
        </w:numPr>
        <w:spacing w:after="0"/>
        <w:jc w:val="both"/>
      </w:pPr>
      <w:r w:rsidRPr="001F43D3">
        <w:t>Part of the National Curriculum;</w:t>
      </w:r>
    </w:p>
    <w:p w14:paraId="1A9F6BD0" w14:textId="77777777" w:rsidR="00E77B8D" w:rsidRPr="001F43D3" w:rsidRDefault="00E77B8D" w:rsidP="000C29B9">
      <w:pPr>
        <w:pStyle w:val="ListParagraph"/>
        <w:numPr>
          <w:ilvl w:val="1"/>
          <w:numId w:val="22"/>
        </w:numPr>
        <w:spacing w:after="0"/>
        <w:jc w:val="both"/>
      </w:pPr>
      <w:r w:rsidRPr="001F43D3">
        <w:t>Part of a syllabus for a prescribed public examination which the pupil is being prepared for at school;</w:t>
      </w:r>
    </w:p>
    <w:p w14:paraId="70F7C3A8" w14:textId="77777777" w:rsidR="00E77B8D" w:rsidRPr="001F43D3" w:rsidRDefault="00E77B8D" w:rsidP="000C29B9">
      <w:pPr>
        <w:pStyle w:val="ListParagraph"/>
        <w:numPr>
          <w:ilvl w:val="1"/>
          <w:numId w:val="22"/>
        </w:numPr>
        <w:spacing w:after="0"/>
        <w:jc w:val="both"/>
      </w:pPr>
      <w:r w:rsidRPr="001F43D3">
        <w:t>Part of religious education.</w:t>
      </w:r>
    </w:p>
    <w:p w14:paraId="6C19ED9A" w14:textId="77777777" w:rsidR="00E77B8D" w:rsidRPr="001F43D3" w:rsidRDefault="00E77B8D" w:rsidP="000C29B9">
      <w:pPr>
        <w:pStyle w:val="ListParagraph"/>
        <w:spacing w:after="0"/>
        <w:ind w:left="360"/>
        <w:jc w:val="both"/>
      </w:pPr>
      <w:r w:rsidRPr="001F43D3">
        <w:t>(</w:t>
      </w:r>
      <w:proofErr w:type="gramStart"/>
      <w:r w:rsidRPr="001F43D3">
        <w:t>note:</w:t>
      </w:r>
      <w:proofErr w:type="gramEnd"/>
      <w:r w:rsidRPr="001F43D3">
        <w:t xml:space="preserve"> this could include extra-curricular school clubs).</w:t>
      </w:r>
    </w:p>
    <w:p w14:paraId="39BD2A9A" w14:textId="77777777" w:rsidR="00E77B8D" w:rsidRPr="001F43D3" w:rsidRDefault="008E54BD" w:rsidP="000C29B9">
      <w:pPr>
        <w:pStyle w:val="ListParagraph"/>
        <w:numPr>
          <w:ilvl w:val="0"/>
          <w:numId w:val="22"/>
        </w:numPr>
        <w:spacing w:after="0"/>
        <w:jc w:val="both"/>
      </w:pPr>
      <w:r w:rsidRPr="001F43D3">
        <w:t>T</w:t>
      </w:r>
      <w:r w:rsidR="00E77B8D" w:rsidRPr="001F43D3">
        <w:t>ransport (other than transport that is required to take the pupil to school or to other premises where the local authority/governing body have arranged for the pupil</w:t>
      </w:r>
      <w:r w:rsidRPr="001F43D3">
        <w:t xml:space="preserve"> to be provided with education) provided wholly or mainly outside school hours*</w:t>
      </w:r>
    </w:p>
    <w:p w14:paraId="291820F3" w14:textId="77777777" w:rsidR="00E77B8D" w:rsidRPr="001F43D3" w:rsidRDefault="00E77B8D" w:rsidP="000C29B9">
      <w:pPr>
        <w:pStyle w:val="ListParagraph"/>
        <w:numPr>
          <w:ilvl w:val="0"/>
          <w:numId w:val="22"/>
        </w:numPr>
        <w:spacing w:after="0"/>
        <w:jc w:val="both"/>
      </w:pPr>
      <w:r w:rsidRPr="001F43D3">
        <w:t>Board and lodgings on residential visits (subject to remission arrangements).</w:t>
      </w:r>
    </w:p>
    <w:p w14:paraId="1DB4DD4D" w14:textId="77777777" w:rsidR="00E77B8D" w:rsidRPr="001F43D3" w:rsidRDefault="00E77B8D" w:rsidP="000C29B9">
      <w:pPr>
        <w:pStyle w:val="ListParagraph"/>
        <w:numPr>
          <w:ilvl w:val="0"/>
          <w:numId w:val="22"/>
        </w:numPr>
        <w:spacing w:after="0"/>
        <w:jc w:val="both"/>
      </w:pPr>
      <w:r w:rsidRPr="001F43D3">
        <w:t>Cost of entering a pupil for a public examination not prescribed in regulations, and for the cost of preparing a pupil for that examination outside school hours.</w:t>
      </w:r>
    </w:p>
    <w:p w14:paraId="3E9A9057" w14:textId="77777777" w:rsidR="00E77B8D" w:rsidRPr="001F43D3" w:rsidRDefault="00E77B8D" w:rsidP="000C29B9">
      <w:pPr>
        <w:pStyle w:val="ListParagraph"/>
        <w:numPr>
          <w:ilvl w:val="0"/>
          <w:numId w:val="22"/>
        </w:numPr>
        <w:spacing w:after="0"/>
        <w:jc w:val="both"/>
      </w:pPr>
      <w:r w:rsidRPr="001F43D3">
        <w:t>Provision of instrumental and vocal tuition, which takes place during the school day and which has been requested by parents/carers.</w:t>
      </w:r>
    </w:p>
    <w:p w14:paraId="4AA02A61" w14:textId="77777777" w:rsidR="000C29B9" w:rsidRDefault="00E77B8D" w:rsidP="000C29B9">
      <w:pPr>
        <w:pStyle w:val="ListParagraph"/>
        <w:numPr>
          <w:ilvl w:val="0"/>
          <w:numId w:val="22"/>
        </w:numPr>
        <w:spacing w:after="0"/>
        <w:jc w:val="both"/>
      </w:pPr>
      <w:r w:rsidRPr="001F43D3">
        <w:t>Extended day services offered to pupils (for example breakfast club and after-school clubs)</w:t>
      </w:r>
      <w:r w:rsidR="000C29B9">
        <w:t xml:space="preserve"> </w:t>
      </w:r>
    </w:p>
    <w:p w14:paraId="7D869DBB" w14:textId="77777777" w:rsidR="000C29B9" w:rsidRDefault="000C29B9" w:rsidP="000C29B9">
      <w:pPr>
        <w:pStyle w:val="ListParagraph"/>
        <w:spacing w:after="0"/>
        <w:ind w:left="360"/>
        <w:jc w:val="both"/>
      </w:pPr>
    </w:p>
    <w:p w14:paraId="305E0E9D" w14:textId="77777777" w:rsidR="000C29B9" w:rsidRPr="000C29B9" w:rsidRDefault="000C29B9" w:rsidP="000C29B9">
      <w:pPr>
        <w:pStyle w:val="ListParagraph"/>
        <w:spacing w:after="0"/>
        <w:ind w:left="360"/>
        <w:jc w:val="both"/>
        <w:rPr>
          <w:b/>
        </w:rPr>
      </w:pPr>
      <w:r w:rsidRPr="000C29B9">
        <w:rPr>
          <w:b/>
        </w:rPr>
        <w:t>However at Broad Oak we will always strive to provide these for free.</w:t>
      </w:r>
    </w:p>
    <w:p w14:paraId="2363644B" w14:textId="77777777" w:rsidR="008E54BD" w:rsidRPr="001F43D3" w:rsidRDefault="008E54BD" w:rsidP="000C29B9">
      <w:pPr>
        <w:pStyle w:val="ListParagraph"/>
        <w:spacing w:after="0"/>
        <w:ind w:left="360"/>
        <w:jc w:val="both"/>
      </w:pPr>
    </w:p>
    <w:p w14:paraId="370B611F" w14:textId="77777777" w:rsidR="00E77B8D" w:rsidRPr="001F43D3" w:rsidRDefault="00E77B8D" w:rsidP="000C29B9">
      <w:pPr>
        <w:pStyle w:val="ListParagraph"/>
        <w:spacing w:after="0"/>
        <w:ind w:left="0"/>
        <w:jc w:val="both"/>
      </w:pPr>
      <w:r w:rsidRPr="001F43D3">
        <w:t xml:space="preserve">When charging for the above </w:t>
      </w:r>
      <w:proofErr w:type="gramStart"/>
      <w:r w:rsidRPr="001F43D3">
        <w:t>activities</w:t>
      </w:r>
      <w:proofErr w:type="gramEnd"/>
      <w:r w:rsidRPr="001F43D3">
        <w:t xml:space="preserve"> charges will not exceed actual cost of providing the optional extra activity, divided equally by the number of pupils participating. It must not therefore include an element of subsidy for any other pupils wishing to participate in the activity whose parents are unwilling or unable to pay the full charge.</w:t>
      </w:r>
    </w:p>
    <w:p w14:paraId="4A99ADDD" w14:textId="77777777" w:rsidR="008E54BD" w:rsidRPr="001F43D3" w:rsidRDefault="008E54BD" w:rsidP="000C29B9">
      <w:pPr>
        <w:pStyle w:val="ListParagraph"/>
        <w:spacing w:after="0"/>
        <w:ind w:left="360"/>
        <w:jc w:val="both"/>
      </w:pPr>
    </w:p>
    <w:p w14:paraId="04AFDBB1" w14:textId="77777777" w:rsidR="00E77B8D" w:rsidRPr="001F43D3" w:rsidRDefault="00E77B8D" w:rsidP="000C29B9">
      <w:pPr>
        <w:spacing w:after="0"/>
        <w:jc w:val="both"/>
      </w:pPr>
      <w:r w:rsidRPr="001F43D3">
        <w:t>Furthermore in cases where a small proportion of the activity takes place during school hours the charge cannot include the cost of alternative provision for those pupils who do not wish to participate. Therefore no charge can be made for supply teachers to cover for those teachers who are absent from school accompanying pupils on a residential visit.</w:t>
      </w:r>
    </w:p>
    <w:p w14:paraId="698BD80F" w14:textId="77777777" w:rsidR="00E11468" w:rsidRPr="001F43D3" w:rsidRDefault="00E11468" w:rsidP="000C29B9">
      <w:pPr>
        <w:spacing w:after="0"/>
        <w:jc w:val="both"/>
      </w:pPr>
    </w:p>
    <w:p w14:paraId="34ECB195" w14:textId="77777777" w:rsidR="00E77B8D" w:rsidRPr="001F43D3" w:rsidRDefault="00E77B8D" w:rsidP="000C29B9">
      <w:pPr>
        <w:spacing w:after="0"/>
        <w:jc w:val="both"/>
      </w:pPr>
      <w:r w:rsidRPr="001F43D3">
        <w:t>Participation in any optional extra activity will be on the basis of parental choice and a willingness to meet the charges. Parental agreement is therefore a necessary pre-requisite for the provision of an optional extra where charges will be made.</w:t>
      </w:r>
    </w:p>
    <w:p w14:paraId="77657DD0" w14:textId="77777777" w:rsidR="00E11468" w:rsidRPr="001F43D3" w:rsidRDefault="00E11468" w:rsidP="000C29B9">
      <w:pPr>
        <w:spacing w:after="0"/>
        <w:jc w:val="both"/>
      </w:pPr>
    </w:p>
    <w:p w14:paraId="0B9888DB" w14:textId="77777777" w:rsidR="00E77B8D" w:rsidRPr="001F43D3" w:rsidRDefault="00E77B8D" w:rsidP="000C29B9">
      <w:pPr>
        <w:spacing w:after="0"/>
        <w:jc w:val="both"/>
      </w:pPr>
      <w:r w:rsidRPr="001F43D3">
        <w:t>In calculating the cost of optional extras an amount may be included in relation to:</w:t>
      </w:r>
    </w:p>
    <w:p w14:paraId="75C6E96F" w14:textId="77777777" w:rsidR="00E11468" w:rsidRPr="001F43D3" w:rsidRDefault="00E11468" w:rsidP="000C29B9">
      <w:pPr>
        <w:spacing w:after="0"/>
        <w:jc w:val="both"/>
      </w:pPr>
    </w:p>
    <w:p w14:paraId="6AF64A26" w14:textId="77777777" w:rsidR="00E77B8D" w:rsidRPr="001F43D3" w:rsidRDefault="00E77B8D" w:rsidP="000C29B9">
      <w:pPr>
        <w:pStyle w:val="ListParagraph"/>
        <w:numPr>
          <w:ilvl w:val="0"/>
          <w:numId w:val="24"/>
        </w:numPr>
        <w:spacing w:after="0"/>
        <w:jc w:val="both"/>
      </w:pPr>
      <w:r w:rsidRPr="001F43D3">
        <w:t>any materials, books, instruments, or equipment provided in connection with the optional extra;</w:t>
      </w:r>
    </w:p>
    <w:p w14:paraId="05877358" w14:textId="77777777" w:rsidR="00E77B8D" w:rsidRPr="001F43D3" w:rsidRDefault="00E77B8D" w:rsidP="000C29B9">
      <w:pPr>
        <w:pStyle w:val="ListParagraph"/>
        <w:numPr>
          <w:ilvl w:val="0"/>
          <w:numId w:val="24"/>
        </w:numPr>
        <w:spacing w:after="0"/>
        <w:jc w:val="both"/>
      </w:pPr>
      <w:r w:rsidRPr="001F43D3">
        <w:t>the cost</w:t>
      </w:r>
      <w:r w:rsidR="008E54BD" w:rsidRPr="001F43D3">
        <w:t xml:space="preserve"> of buildings and accommodation</w:t>
      </w:r>
    </w:p>
    <w:p w14:paraId="38609ADC" w14:textId="77777777" w:rsidR="00E77B8D" w:rsidRPr="001F43D3" w:rsidRDefault="008E54BD" w:rsidP="000C29B9">
      <w:pPr>
        <w:pStyle w:val="ListParagraph"/>
        <w:numPr>
          <w:ilvl w:val="0"/>
          <w:numId w:val="24"/>
        </w:numPr>
        <w:spacing w:after="0"/>
        <w:jc w:val="both"/>
      </w:pPr>
      <w:r w:rsidRPr="001F43D3">
        <w:t>non-teaching staff</w:t>
      </w:r>
    </w:p>
    <w:p w14:paraId="6D21C3FC" w14:textId="77777777" w:rsidR="00E77B8D" w:rsidRPr="001F43D3" w:rsidRDefault="00E77B8D" w:rsidP="000C29B9">
      <w:pPr>
        <w:pStyle w:val="ListParagraph"/>
        <w:numPr>
          <w:ilvl w:val="0"/>
          <w:numId w:val="24"/>
        </w:numPr>
        <w:spacing w:after="0"/>
        <w:jc w:val="both"/>
      </w:pPr>
      <w:r w:rsidRPr="001F43D3">
        <w:t>teaching staff engaged under contracts for services purely to provide an optional extra, this includes supply teachers engaged specifically to provide the opti</w:t>
      </w:r>
      <w:r w:rsidR="008E54BD" w:rsidRPr="001F43D3">
        <w:t>onal extra</w:t>
      </w:r>
    </w:p>
    <w:p w14:paraId="43688120" w14:textId="77777777" w:rsidR="00E77B8D" w:rsidRPr="001F43D3" w:rsidRDefault="00E77B8D" w:rsidP="000C29B9">
      <w:pPr>
        <w:pStyle w:val="ListParagraph"/>
        <w:numPr>
          <w:ilvl w:val="0"/>
          <w:numId w:val="24"/>
        </w:numPr>
        <w:spacing w:after="0"/>
        <w:jc w:val="both"/>
      </w:pPr>
      <w:r w:rsidRPr="001F43D3">
        <w:t>the cost, or an appropriate proportion of the costs, for teaching staff employed to provide tuition in playing a musical instrument, or vocal tuition, where the tuition is an optional extra.</w:t>
      </w:r>
    </w:p>
    <w:p w14:paraId="1B2E75BB" w14:textId="77777777" w:rsidR="00E11468" w:rsidRDefault="00E11468" w:rsidP="000C29B9">
      <w:pPr>
        <w:pStyle w:val="ListParagraph"/>
        <w:spacing w:after="0"/>
        <w:ind w:left="360"/>
        <w:jc w:val="both"/>
      </w:pPr>
    </w:p>
    <w:p w14:paraId="606736E3" w14:textId="77777777" w:rsidR="000C29B9" w:rsidRPr="001F43D3" w:rsidRDefault="000C29B9" w:rsidP="000C29B9">
      <w:pPr>
        <w:pStyle w:val="ListParagraph"/>
        <w:spacing w:after="0"/>
        <w:ind w:left="360"/>
        <w:jc w:val="both"/>
      </w:pPr>
    </w:p>
    <w:p w14:paraId="72B185E4" w14:textId="77777777" w:rsidR="00E77B8D" w:rsidRDefault="00E77B8D" w:rsidP="000C29B9">
      <w:pPr>
        <w:pStyle w:val="ListParagraph"/>
        <w:numPr>
          <w:ilvl w:val="0"/>
          <w:numId w:val="20"/>
        </w:numPr>
        <w:spacing w:after="0"/>
        <w:jc w:val="both"/>
        <w:rPr>
          <w:b/>
        </w:rPr>
      </w:pPr>
      <w:r w:rsidRPr="001F43D3">
        <w:rPr>
          <w:b/>
        </w:rPr>
        <w:t>Remissions Policy</w:t>
      </w:r>
    </w:p>
    <w:p w14:paraId="1F6A7D75" w14:textId="77777777" w:rsidR="000C29B9" w:rsidRPr="001F43D3" w:rsidRDefault="000C29B9" w:rsidP="000C29B9">
      <w:pPr>
        <w:pStyle w:val="ListParagraph"/>
        <w:spacing w:after="0"/>
        <w:ind w:left="360"/>
        <w:jc w:val="both"/>
        <w:rPr>
          <w:b/>
        </w:rPr>
      </w:pPr>
    </w:p>
    <w:p w14:paraId="535BAE45" w14:textId="77777777" w:rsidR="00E77B8D" w:rsidRPr="001F43D3" w:rsidRDefault="008E54BD" w:rsidP="000C29B9">
      <w:pPr>
        <w:spacing w:after="0"/>
        <w:jc w:val="both"/>
      </w:pPr>
      <w:r w:rsidRPr="001F43D3">
        <w:t>The</w:t>
      </w:r>
      <w:r w:rsidR="00E77B8D" w:rsidRPr="001F43D3">
        <w:t xml:space="preserve"> charge for board and lodgings </w:t>
      </w:r>
      <w:r w:rsidRPr="001F43D3">
        <w:t xml:space="preserve">will be partly remitted </w:t>
      </w:r>
      <w:r w:rsidR="00E77B8D" w:rsidRPr="001F43D3">
        <w:t>for pupils whose parents are receiving income</w:t>
      </w:r>
      <w:r w:rsidRPr="001F43D3">
        <w:t xml:space="preserve"> </w:t>
      </w:r>
      <w:r w:rsidR="00E77B8D" w:rsidRPr="001F43D3">
        <w:t>support, income-based job seekers allowance, family credit or disability working allowance, support under part VI of the Immigration and Asylum Act 1999, an income related employment and support allowance that was introduced on 27 October 2008.</w:t>
      </w:r>
    </w:p>
    <w:p w14:paraId="7F3972D1" w14:textId="77777777" w:rsidR="00E11468" w:rsidRPr="001F43D3" w:rsidRDefault="00E11468" w:rsidP="000C29B9">
      <w:pPr>
        <w:spacing w:after="0"/>
        <w:jc w:val="both"/>
      </w:pPr>
    </w:p>
    <w:p w14:paraId="59F6AF64" w14:textId="77777777" w:rsidR="00E77B8D" w:rsidRPr="001F43D3" w:rsidRDefault="00E77B8D" w:rsidP="000C29B9">
      <w:pPr>
        <w:spacing w:after="0"/>
        <w:jc w:val="both"/>
      </w:pPr>
      <w:r w:rsidRPr="001F43D3">
        <w:t>Charges for other 'chargeable activities' may also be fully or partly remitted. Details of any</w:t>
      </w:r>
    </w:p>
    <w:p w14:paraId="67B365B8" w14:textId="77777777" w:rsidR="00E77B8D" w:rsidRPr="001F43D3" w:rsidRDefault="00E77B8D" w:rsidP="000C29B9">
      <w:pPr>
        <w:spacing w:after="0"/>
        <w:jc w:val="both"/>
      </w:pPr>
      <w:r w:rsidRPr="001F43D3">
        <w:t>remission arrangements will be made clear when parents are informed of charges for</w:t>
      </w:r>
    </w:p>
    <w:p w14:paraId="68522E3D" w14:textId="77777777" w:rsidR="00E77B8D" w:rsidRPr="001F43D3" w:rsidRDefault="00E77B8D" w:rsidP="000C29B9">
      <w:pPr>
        <w:spacing w:after="0"/>
        <w:jc w:val="both"/>
      </w:pPr>
      <w:r w:rsidRPr="001F43D3">
        <w:t>individual activities.</w:t>
      </w:r>
    </w:p>
    <w:p w14:paraId="33C4D7AB" w14:textId="77777777" w:rsidR="00E11468" w:rsidRPr="001F43D3" w:rsidRDefault="00E11468" w:rsidP="000C29B9">
      <w:pPr>
        <w:spacing w:after="0"/>
        <w:jc w:val="both"/>
      </w:pPr>
    </w:p>
    <w:p w14:paraId="2192781D" w14:textId="77777777" w:rsidR="00E77B8D" w:rsidRPr="001F43D3" w:rsidRDefault="00E77B8D" w:rsidP="000C29B9">
      <w:pPr>
        <w:spacing w:after="0"/>
        <w:jc w:val="both"/>
      </w:pPr>
      <w:r w:rsidRPr="001F43D3">
        <w:t>The Governors will ensure that there is sufficient money in the School Budget to ensure that</w:t>
      </w:r>
    </w:p>
    <w:p w14:paraId="0B16C4D5" w14:textId="77777777" w:rsidR="00E77B8D" w:rsidRPr="001F43D3" w:rsidRDefault="00E77B8D" w:rsidP="000C29B9">
      <w:pPr>
        <w:spacing w:after="0"/>
        <w:jc w:val="both"/>
      </w:pPr>
      <w:r w:rsidRPr="001F43D3">
        <w:t>these Children to not miss out on residential trips. However, the School Business Manager will</w:t>
      </w:r>
    </w:p>
    <w:p w14:paraId="0389E01F" w14:textId="77777777" w:rsidR="00E77B8D" w:rsidRPr="001F43D3" w:rsidRDefault="00E77B8D" w:rsidP="000C29B9">
      <w:pPr>
        <w:spacing w:after="0"/>
        <w:jc w:val="both"/>
      </w:pPr>
      <w:r w:rsidRPr="001F43D3">
        <w:t>try to source a bursary from the Board and Lodgings provider when there is a child whose</w:t>
      </w:r>
    </w:p>
    <w:p w14:paraId="5B67B657" w14:textId="77777777" w:rsidR="00E77B8D" w:rsidRPr="001F43D3" w:rsidRDefault="00E77B8D" w:rsidP="000C29B9">
      <w:pPr>
        <w:spacing w:after="0"/>
        <w:jc w:val="both"/>
      </w:pPr>
      <w:r w:rsidRPr="001F43D3">
        <w:t>Parents fall into the above category. If the Bursary is not available to contribute to the cost,</w:t>
      </w:r>
    </w:p>
    <w:p w14:paraId="34CB0079" w14:textId="77777777" w:rsidR="00E77B8D" w:rsidRPr="001F43D3" w:rsidRDefault="00E77B8D" w:rsidP="000C29B9">
      <w:pPr>
        <w:spacing w:after="0"/>
        <w:jc w:val="both"/>
      </w:pPr>
      <w:r w:rsidRPr="001F43D3">
        <w:t xml:space="preserve">the Governors will agree to pay for the </w:t>
      </w:r>
      <w:r w:rsidR="008E54BD" w:rsidRPr="001F43D3">
        <w:t>partially remitted</w:t>
      </w:r>
      <w:r w:rsidRPr="001F43D3">
        <w:t xml:space="preserve"> cost of Board and Lodgings.</w:t>
      </w:r>
    </w:p>
    <w:p w14:paraId="6ADDE5C4" w14:textId="77777777" w:rsidR="00E11468" w:rsidRPr="001F43D3" w:rsidRDefault="00E11468" w:rsidP="000C29B9">
      <w:pPr>
        <w:spacing w:after="0"/>
        <w:jc w:val="both"/>
      </w:pPr>
    </w:p>
    <w:p w14:paraId="5DC478CD" w14:textId="77777777" w:rsidR="008E54BD" w:rsidRPr="001F43D3" w:rsidRDefault="008E54BD" w:rsidP="000C29B9">
      <w:pPr>
        <w:spacing w:after="0"/>
        <w:jc w:val="both"/>
        <w:rPr>
          <w:b/>
        </w:rPr>
      </w:pPr>
      <w:r w:rsidRPr="001F43D3">
        <w:rPr>
          <w:b/>
        </w:rPr>
        <w:t>During or outside of School hours</w:t>
      </w:r>
    </w:p>
    <w:p w14:paraId="555B4031" w14:textId="77777777" w:rsidR="008E54BD" w:rsidRPr="001F43D3" w:rsidRDefault="008E54BD" w:rsidP="000C29B9">
      <w:pPr>
        <w:spacing w:after="0"/>
        <w:jc w:val="both"/>
      </w:pPr>
    </w:p>
    <w:p w14:paraId="28BA6AF9" w14:textId="77777777" w:rsidR="00E77B8D" w:rsidRPr="001F43D3" w:rsidRDefault="00E77B8D" w:rsidP="000C29B9">
      <w:pPr>
        <w:spacing w:after="0"/>
        <w:jc w:val="both"/>
      </w:pPr>
      <w:r w:rsidRPr="001F43D3">
        <w:t>* Where an activity takes place partly during and partly outside school hours, there is a basis for determining whether it is deemed to take place either inside or outside school hours. However, a charge can only be made for the activity outside school hours if it is not part of the national curriculum, not part of a syllabus for a prescribed public examination that the pupil is being prepared for at the school and not part of religious education.</w:t>
      </w:r>
    </w:p>
    <w:p w14:paraId="12A69DC3" w14:textId="77777777" w:rsidR="00E11468" w:rsidRPr="001F43D3" w:rsidRDefault="00E11468" w:rsidP="000C29B9">
      <w:pPr>
        <w:spacing w:after="0"/>
        <w:jc w:val="both"/>
      </w:pPr>
    </w:p>
    <w:p w14:paraId="1CFF0A5F" w14:textId="77777777" w:rsidR="00E77B8D" w:rsidRPr="001F43D3" w:rsidRDefault="00E77B8D" w:rsidP="000C29B9">
      <w:pPr>
        <w:spacing w:after="0"/>
        <w:jc w:val="both"/>
      </w:pPr>
      <w:r w:rsidRPr="001F43D3">
        <w:t>If 50% or more of the time spent on the activity occurs during school hours, it is deemed to take place during school hours. Time spent on travel counts in this calculation if the travel itself occurs during school hours. School hours do not include the break in the middle of the day.</w:t>
      </w:r>
    </w:p>
    <w:p w14:paraId="7F3DB1C1" w14:textId="77777777" w:rsidR="00E77B8D" w:rsidRPr="001F43D3" w:rsidRDefault="00E77B8D" w:rsidP="000C29B9">
      <w:pPr>
        <w:spacing w:after="0"/>
        <w:jc w:val="both"/>
      </w:pPr>
      <w:r w:rsidRPr="001F43D3">
        <w:t>Where less than 50% of the time spent on an activity falls during school hours, it is deemed to have taken place outside school hours. For example, an excursion might require pupils to leave school an hour before the school day ends, but the activity does not end until late in the evening.</w:t>
      </w:r>
    </w:p>
    <w:p w14:paraId="7CD931BF" w14:textId="77777777" w:rsidR="00C85EAB" w:rsidRPr="001F43D3" w:rsidRDefault="00C85EAB" w:rsidP="000C29B9">
      <w:pPr>
        <w:spacing w:after="0"/>
        <w:jc w:val="both"/>
      </w:pPr>
    </w:p>
    <w:p w14:paraId="3356574F" w14:textId="77777777" w:rsidR="001F1C2B" w:rsidRPr="001F43D3" w:rsidRDefault="001F1C2B" w:rsidP="000C29B9">
      <w:pPr>
        <w:jc w:val="both"/>
      </w:pPr>
    </w:p>
    <w:p w14:paraId="12605355" w14:textId="77777777" w:rsidR="001F1C2B" w:rsidRPr="00E77B8D" w:rsidRDefault="001F1C2B" w:rsidP="00F42EC7">
      <w:pPr>
        <w:spacing w:line="240" w:lineRule="auto"/>
        <w:jc w:val="center"/>
        <w:rPr>
          <w:b/>
          <w:u w:val="single"/>
        </w:rPr>
      </w:pPr>
    </w:p>
    <w:sectPr w:rsidR="001F1C2B" w:rsidRPr="00E77B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52F3" w14:textId="77777777" w:rsidR="00B55AA7" w:rsidRDefault="00B55AA7">
      <w:pPr>
        <w:spacing w:after="0" w:line="240" w:lineRule="auto"/>
      </w:pPr>
      <w:r>
        <w:separator/>
      </w:r>
    </w:p>
  </w:endnote>
  <w:endnote w:type="continuationSeparator" w:id="0">
    <w:p w14:paraId="6144D45A" w14:textId="77777777" w:rsidR="00B55AA7" w:rsidRDefault="00B5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9647" w14:textId="77777777" w:rsidR="00C85EAB" w:rsidRDefault="00C85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CDD4A" w14:textId="77777777" w:rsidR="00C85EAB" w:rsidRDefault="00C85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35B" w14:textId="77777777" w:rsidR="00C85EAB" w:rsidRDefault="00C85EAB">
    <w:pPr>
      <w:pStyle w:val="Footer"/>
      <w:ind w:right="360" w:firstLine="0"/>
      <w:jc w:val="center"/>
      <w:rPr>
        <w:rFonts w:ascii="Arial" w:hAnsi="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77F4" w14:textId="77777777" w:rsidR="00B55AA7" w:rsidRDefault="00B55AA7">
      <w:pPr>
        <w:spacing w:after="0" w:line="240" w:lineRule="auto"/>
      </w:pPr>
      <w:r>
        <w:separator/>
      </w:r>
    </w:p>
  </w:footnote>
  <w:footnote w:type="continuationSeparator" w:id="0">
    <w:p w14:paraId="0D2A2C13" w14:textId="77777777" w:rsidR="00B55AA7" w:rsidRDefault="00B55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259"/>
    <w:multiLevelType w:val="hybridMultilevel"/>
    <w:tmpl w:val="7BA28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A355DB"/>
    <w:multiLevelType w:val="hybridMultilevel"/>
    <w:tmpl w:val="13C8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31F"/>
    <w:multiLevelType w:val="hybridMultilevel"/>
    <w:tmpl w:val="8FE6E6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80480"/>
    <w:multiLevelType w:val="hybridMultilevel"/>
    <w:tmpl w:val="17DEE80E"/>
    <w:lvl w:ilvl="0" w:tplc="0809000F">
      <w:start w:val="3"/>
      <w:numFmt w:val="decimal"/>
      <w:lvlText w:val="%1."/>
      <w:lvlJc w:val="left"/>
      <w:pPr>
        <w:ind w:left="360" w:hanging="360"/>
      </w:pPr>
      <w:rPr>
        <w:rFonts w:hint="default"/>
      </w:rPr>
    </w:lvl>
    <w:lvl w:ilvl="1" w:tplc="ECBA2958">
      <w:start w:val="1"/>
      <w:numFmt w:val="lowerLetter"/>
      <w:lvlText w:val="(%2)"/>
      <w:lvlJc w:val="left"/>
      <w:pPr>
        <w:ind w:left="1080" w:hanging="360"/>
      </w:pPr>
      <w:rPr>
        <w:rFonts w:hint="default"/>
      </w:rPr>
    </w:lvl>
    <w:lvl w:ilvl="2" w:tplc="24C63314">
      <w:start w:val="3"/>
      <w:numFmt w:val="bullet"/>
      <w:lvlText w:val="•"/>
      <w:lvlJc w:val="left"/>
      <w:pPr>
        <w:ind w:left="1980" w:hanging="36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224605"/>
    <w:multiLevelType w:val="singleLevel"/>
    <w:tmpl w:val="AB124A3E"/>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23CA2D21"/>
    <w:multiLevelType w:val="multilevel"/>
    <w:tmpl w:val="0D8CF0A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700A1A"/>
    <w:multiLevelType w:val="hybridMultilevel"/>
    <w:tmpl w:val="6C849F4C"/>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B37AD5"/>
    <w:multiLevelType w:val="hybridMultilevel"/>
    <w:tmpl w:val="1044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60B47"/>
    <w:multiLevelType w:val="hybridMultilevel"/>
    <w:tmpl w:val="907EA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A3F0C"/>
    <w:multiLevelType w:val="hybridMultilevel"/>
    <w:tmpl w:val="DA323164"/>
    <w:lvl w:ilvl="0" w:tplc="08090001">
      <w:start w:val="1"/>
      <w:numFmt w:val="bullet"/>
      <w:lvlText w:val=""/>
      <w:lvlJc w:val="left"/>
      <w:pPr>
        <w:ind w:left="360" w:hanging="360"/>
      </w:pPr>
      <w:rPr>
        <w:rFonts w:ascii="Symbol" w:hAnsi="Symbol" w:hint="default"/>
      </w:rPr>
    </w:lvl>
    <w:lvl w:ilvl="1" w:tplc="ECBA2958">
      <w:start w:val="1"/>
      <w:numFmt w:val="lowerLetter"/>
      <w:lvlText w:val="(%2)"/>
      <w:lvlJc w:val="left"/>
      <w:pPr>
        <w:ind w:left="1080" w:hanging="360"/>
      </w:pPr>
      <w:rPr>
        <w:rFonts w:hint="default"/>
      </w:rPr>
    </w:lvl>
    <w:lvl w:ilvl="2" w:tplc="24C63314">
      <w:start w:val="3"/>
      <w:numFmt w:val="bullet"/>
      <w:lvlText w:val="•"/>
      <w:lvlJc w:val="left"/>
      <w:pPr>
        <w:ind w:left="1980" w:hanging="36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D8F5A71"/>
    <w:multiLevelType w:val="hybridMultilevel"/>
    <w:tmpl w:val="E95C0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3F3255"/>
    <w:multiLevelType w:val="hybridMultilevel"/>
    <w:tmpl w:val="98EC0AC6"/>
    <w:lvl w:ilvl="0" w:tplc="8D36F31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5BE2"/>
    <w:multiLevelType w:val="singleLevel"/>
    <w:tmpl w:val="AB124A3E"/>
    <w:lvl w:ilvl="0">
      <w:start w:val="1"/>
      <w:numFmt w:val="bullet"/>
      <w:lvlText w:val=""/>
      <w:lvlJc w:val="left"/>
      <w:pPr>
        <w:tabs>
          <w:tab w:val="num" w:pos="360"/>
        </w:tabs>
        <w:ind w:left="360" w:hanging="360"/>
      </w:pPr>
      <w:rPr>
        <w:rFonts w:ascii="Symbol" w:hAnsi="Symbol" w:hint="default"/>
        <w:sz w:val="18"/>
      </w:rPr>
    </w:lvl>
  </w:abstractNum>
  <w:abstractNum w:abstractNumId="13" w15:restartNumberingAfterBreak="0">
    <w:nsid w:val="46FC0182"/>
    <w:multiLevelType w:val="hybridMultilevel"/>
    <w:tmpl w:val="120E1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0D052D"/>
    <w:multiLevelType w:val="hybridMultilevel"/>
    <w:tmpl w:val="72440F08"/>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4BA53909"/>
    <w:multiLevelType w:val="hybridMultilevel"/>
    <w:tmpl w:val="2EAAAF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000CD1"/>
    <w:multiLevelType w:val="singleLevel"/>
    <w:tmpl w:val="AB124A3E"/>
    <w:lvl w:ilvl="0">
      <w:start w:val="1"/>
      <w:numFmt w:val="bullet"/>
      <w:lvlText w:val=""/>
      <w:lvlJc w:val="left"/>
      <w:pPr>
        <w:tabs>
          <w:tab w:val="num" w:pos="360"/>
        </w:tabs>
        <w:ind w:left="360" w:hanging="360"/>
      </w:pPr>
      <w:rPr>
        <w:rFonts w:ascii="Symbol" w:hAnsi="Symbol" w:hint="default"/>
        <w:sz w:val="18"/>
      </w:rPr>
    </w:lvl>
  </w:abstractNum>
  <w:abstractNum w:abstractNumId="17" w15:restartNumberingAfterBreak="0">
    <w:nsid w:val="53220B81"/>
    <w:multiLevelType w:val="hybridMultilevel"/>
    <w:tmpl w:val="E55EFE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D00700"/>
    <w:multiLevelType w:val="hybridMultilevel"/>
    <w:tmpl w:val="8FEA84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56815"/>
    <w:multiLevelType w:val="hybridMultilevel"/>
    <w:tmpl w:val="74624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E1AD4"/>
    <w:multiLevelType w:val="hybridMultilevel"/>
    <w:tmpl w:val="CE5C1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304050"/>
    <w:multiLevelType w:val="hybridMultilevel"/>
    <w:tmpl w:val="E2207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423D8"/>
    <w:multiLevelType w:val="hybridMultilevel"/>
    <w:tmpl w:val="BB1A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67496"/>
    <w:multiLevelType w:val="multilevel"/>
    <w:tmpl w:val="CD68CA7E"/>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933FA6"/>
    <w:multiLevelType w:val="hybridMultilevel"/>
    <w:tmpl w:val="0964B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8"/>
  </w:num>
  <w:num w:numId="4">
    <w:abstractNumId w:val="21"/>
  </w:num>
  <w:num w:numId="5">
    <w:abstractNumId w:val="19"/>
  </w:num>
  <w:num w:numId="6">
    <w:abstractNumId w:val="14"/>
  </w:num>
  <w:num w:numId="7">
    <w:abstractNumId w:val="6"/>
  </w:num>
  <w:num w:numId="8">
    <w:abstractNumId w:val="24"/>
  </w:num>
  <w:num w:numId="9">
    <w:abstractNumId w:val="4"/>
  </w:num>
  <w:num w:numId="10">
    <w:abstractNumId w:val="16"/>
  </w:num>
  <w:num w:numId="11">
    <w:abstractNumId w:val="12"/>
  </w:num>
  <w:num w:numId="12">
    <w:abstractNumId w:val="23"/>
  </w:num>
  <w:num w:numId="13">
    <w:abstractNumId w:val="5"/>
  </w:num>
  <w:num w:numId="14">
    <w:abstractNumId w:val="22"/>
  </w:num>
  <w:num w:numId="15">
    <w:abstractNumId w:val="11"/>
  </w:num>
  <w:num w:numId="16">
    <w:abstractNumId w:val="10"/>
  </w:num>
  <w:num w:numId="17">
    <w:abstractNumId w:val="0"/>
  </w:num>
  <w:num w:numId="18">
    <w:abstractNumId w:val="20"/>
  </w:num>
  <w:num w:numId="19">
    <w:abstractNumId w:val="13"/>
  </w:num>
  <w:num w:numId="20">
    <w:abstractNumId w:val="3"/>
  </w:num>
  <w:num w:numId="21">
    <w:abstractNumId w:val="1"/>
  </w:num>
  <w:num w:numId="22">
    <w:abstractNumId w:val="17"/>
  </w:num>
  <w:num w:numId="23">
    <w:abstractNumId w:val="7"/>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C7"/>
    <w:rsid w:val="000C29B9"/>
    <w:rsid w:val="00181732"/>
    <w:rsid w:val="001D7E26"/>
    <w:rsid w:val="001F1C2B"/>
    <w:rsid w:val="001F43D3"/>
    <w:rsid w:val="00227C6D"/>
    <w:rsid w:val="00296F67"/>
    <w:rsid w:val="003E6172"/>
    <w:rsid w:val="004E41E5"/>
    <w:rsid w:val="00512891"/>
    <w:rsid w:val="00536BD0"/>
    <w:rsid w:val="0057499E"/>
    <w:rsid w:val="005C6DC2"/>
    <w:rsid w:val="006D0410"/>
    <w:rsid w:val="00724BF6"/>
    <w:rsid w:val="00782008"/>
    <w:rsid w:val="008E10F9"/>
    <w:rsid w:val="008E54BD"/>
    <w:rsid w:val="00905E1F"/>
    <w:rsid w:val="00916DAC"/>
    <w:rsid w:val="009904C5"/>
    <w:rsid w:val="00A23F6C"/>
    <w:rsid w:val="00A47665"/>
    <w:rsid w:val="00AA48BD"/>
    <w:rsid w:val="00AB150F"/>
    <w:rsid w:val="00B55AA7"/>
    <w:rsid w:val="00BA6F28"/>
    <w:rsid w:val="00C85EAB"/>
    <w:rsid w:val="00CB3920"/>
    <w:rsid w:val="00D7596D"/>
    <w:rsid w:val="00DD3FA5"/>
    <w:rsid w:val="00E11468"/>
    <w:rsid w:val="00E34F9E"/>
    <w:rsid w:val="00E77B8D"/>
    <w:rsid w:val="00EA2434"/>
    <w:rsid w:val="00EA4C08"/>
    <w:rsid w:val="00F05116"/>
    <w:rsid w:val="00F248E1"/>
    <w:rsid w:val="00F42EC7"/>
    <w:rsid w:val="00F73007"/>
    <w:rsid w:val="00F938BD"/>
    <w:rsid w:val="00FA4D79"/>
    <w:rsid w:val="00FF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4ACB"/>
  <w15:docId w15:val="{050CAB18-3559-4D1D-B939-A12ACB01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1C2B"/>
    <w:pPr>
      <w:keepNext/>
      <w:spacing w:after="0" w:line="240" w:lineRule="auto"/>
      <w:outlineLvl w:val="0"/>
    </w:pPr>
    <w:rPr>
      <w:rFonts w:ascii="Arial" w:eastAsia="Times New Roman" w:hAnsi="Arial" w:cs="Times New Roman"/>
      <w:snapToGrid w:val="0"/>
      <w:sz w:val="24"/>
      <w:szCs w:val="20"/>
      <w:u w:val="single"/>
    </w:rPr>
  </w:style>
  <w:style w:type="paragraph" w:styleId="Heading2">
    <w:name w:val="heading 2"/>
    <w:basedOn w:val="Normal"/>
    <w:next w:val="Normal"/>
    <w:link w:val="Heading2Char"/>
    <w:qFormat/>
    <w:rsid w:val="001F1C2B"/>
    <w:pPr>
      <w:keepNext/>
      <w:spacing w:after="0" w:line="240" w:lineRule="auto"/>
      <w:ind w:left="720"/>
      <w:outlineLvl w:val="1"/>
    </w:pPr>
    <w:rPr>
      <w:rFonts w:ascii="Arial" w:eastAsia="Times New Roman" w:hAnsi="Arial" w:cs="Times New Roman"/>
      <w:snapToGrid w:val="0"/>
      <w:sz w:val="24"/>
      <w:szCs w:val="20"/>
    </w:rPr>
  </w:style>
  <w:style w:type="paragraph" w:styleId="Heading3">
    <w:name w:val="heading 3"/>
    <w:basedOn w:val="Normal"/>
    <w:next w:val="Normal"/>
    <w:link w:val="Heading3Char"/>
    <w:qFormat/>
    <w:rsid w:val="001F1C2B"/>
    <w:pPr>
      <w:keepNext/>
      <w:spacing w:after="0" w:line="278" w:lineRule="exact"/>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1F1C2B"/>
    <w:pPr>
      <w:keepNext/>
      <w:spacing w:after="0" w:line="240" w:lineRule="auto"/>
      <w:jc w:val="center"/>
      <w:outlineLvl w:val="3"/>
    </w:pPr>
    <w:rPr>
      <w:rFonts w:ascii="Arial" w:eastAsia="Times New Roman" w:hAnsi="Arial" w:cs="Times New Roman"/>
      <w:b/>
      <w:snapToGrid w:val="0"/>
      <w:sz w:val="32"/>
      <w:szCs w:val="20"/>
    </w:rPr>
  </w:style>
  <w:style w:type="paragraph" w:styleId="Heading5">
    <w:name w:val="heading 5"/>
    <w:basedOn w:val="Normal"/>
    <w:next w:val="Normal"/>
    <w:link w:val="Heading5Char"/>
    <w:qFormat/>
    <w:rsid w:val="001F1C2B"/>
    <w:pPr>
      <w:keepNext/>
      <w:spacing w:after="0" w:line="240" w:lineRule="auto"/>
      <w:jc w:val="center"/>
      <w:outlineLvl w:val="4"/>
    </w:pPr>
    <w:rPr>
      <w:rFonts w:ascii="Arial" w:eastAsia="Times New Roman" w:hAnsi="Arial" w:cs="Times New Roman"/>
      <w:snapToGrid w:val="0"/>
      <w:sz w:val="24"/>
      <w:szCs w:val="20"/>
    </w:rPr>
  </w:style>
  <w:style w:type="paragraph" w:styleId="Heading6">
    <w:name w:val="heading 6"/>
    <w:basedOn w:val="Normal"/>
    <w:next w:val="Normal"/>
    <w:link w:val="Heading6Char"/>
    <w:qFormat/>
    <w:rsid w:val="001F1C2B"/>
    <w:pPr>
      <w:keepNext/>
      <w:widowControl w:val="0"/>
      <w:spacing w:after="0" w:line="240" w:lineRule="auto"/>
      <w:jc w:val="center"/>
      <w:outlineLvl w:val="5"/>
    </w:pPr>
    <w:rPr>
      <w:rFonts w:ascii="Times New Roman" w:eastAsia="Times New Roman" w:hAnsi="Times New Roman" w:cs="Times New Roman"/>
      <w:b/>
      <w:snapToGrid w:val="0"/>
      <w:sz w:val="24"/>
      <w:szCs w:val="20"/>
      <w:u w:val="single"/>
    </w:rPr>
  </w:style>
  <w:style w:type="paragraph" w:styleId="Heading7">
    <w:name w:val="heading 7"/>
    <w:basedOn w:val="Normal"/>
    <w:next w:val="Normal"/>
    <w:link w:val="Heading7Char"/>
    <w:qFormat/>
    <w:rsid w:val="001F1C2B"/>
    <w:pPr>
      <w:keepNext/>
      <w:widowControl w:val="0"/>
      <w:spacing w:after="0" w:line="240" w:lineRule="auto"/>
      <w:jc w:val="right"/>
      <w:outlineLvl w:val="6"/>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C7"/>
    <w:rPr>
      <w:rFonts w:ascii="Tahoma" w:hAnsi="Tahoma" w:cs="Tahoma"/>
      <w:sz w:val="16"/>
      <w:szCs w:val="16"/>
    </w:rPr>
  </w:style>
  <w:style w:type="character" w:customStyle="1" w:styleId="Heading1Char">
    <w:name w:val="Heading 1 Char"/>
    <w:basedOn w:val="DefaultParagraphFont"/>
    <w:link w:val="Heading1"/>
    <w:rsid w:val="001F1C2B"/>
    <w:rPr>
      <w:rFonts w:ascii="Arial" w:eastAsia="Times New Roman" w:hAnsi="Arial" w:cs="Times New Roman"/>
      <w:snapToGrid w:val="0"/>
      <w:sz w:val="24"/>
      <w:szCs w:val="20"/>
      <w:u w:val="single"/>
    </w:rPr>
  </w:style>
  <w:style w:type="character" w:customStyle="1" w:styleId="Heading2Char">
    <w:name w:val="Heading 2 Char"/>
    <w:basedOn w:val="DefaultParagraphFont"/>
    <w:link w:val="Heading2"/>
    <w:rsid w:val="001F1C2B"/>
    <w:rPr>
      <w:rFonts w:ascii="Arial" w:eastAsia="Times New Roman" w:hAnsi="Arial" w:cs="Times New Roman"/>
      <w:snapToGrid w:val="0"/>
      <w:sz w:val="24"/>
      <w:szCs w:val="20"/>
    </w:rPr>
  </w:style>
  <w:style w:type="character" w:customStyle="1" w:styleId="Heading3Char">
    <w:name w:val="Heading 3 Char"/>
    <w:basedOn w:val="DefaultParagraphFont"/>
    <w:link w:val="Heading3"/>
    <w:rsid w:val="001F1C2B"/>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1F1C2B"/>
    <w:rPr>
      <w:rFonts w:ascii="Arial" w:eastAsia="Times New Roman" w:hAnsi="Arial" w:cs="Times New Roman"/>
      <w:b/>
      <w:snapToGrid w:val="0"/>
      <w:sz w:val="32"/>
      <w:szCs w:val="20"/>
    </w:rPr>
  </w:style>
  <w:style w:type="character" w:customStyle="1" w:styleId="Heading5Char">
    <w:name w:val="Heading 5 Char"/>
    <w:basedOn w:val="DefaultParagraphFont"/>
    <w:link w:val="Heading5"/>
    <w:rsid w:val="001F1C2B"/>
    <w:rPr>
      <w:rFonts w:ascii="Arial" w:eastAsia="Times New Roman" w:hAnsi="Arial" w:cs="Times New Roman"/>
      <w:snapToGrid w:val="0"/>
      <w:sz w:val="24"/>
      <w:szCs w:val="20"/>
    </w:rPr>
  </w:style>
  <w:style w:type="character" w:customStyle="1" w:styleId="Heading6Char">
    <w:name w:val="Heading 6 Char"/>
    <w:basedOn w:val="DefaultParagraphFont"/>
    <w:link w:val="Heading6"/>
    <w:rsid w:val="001F1C2B"/>
    <w:rPr>
      <w:rFonts w:ascii="Times New Roman" w:eastAsia="Times New Roman" w:hAnsi="Times New Roman" w:cs="Times New Roman"/>
      <w:b/>
      <w:snapToGrid w:val="0"/>
      <w:sz w:val="24"/>
      <w:szCs w:val="20"/>
      <w:u w:val="single"/>
    </w:rPr>
  </w:style>
  <w:style w:type="character" w:customStyle="1" w:styleId="Heading7Char">
    <w:name w:val="Heading 7 Char"/>
    <w:basedOn w:val="DefaultParagraphFont"/>
    <w:link w:val="Heading7"/>
    <w:rsid w:val="001F1C2B"/>
    <w:rPr>
      <w:rFonts w:ascii="Times New Roman" w:eastAsia="Times New Roman" w:hAnsi="Times New Roman" w:cs="Times New Roman"/>
      <w:snapToGrid w:val="0"/>
      <w:sz w:val="24"/>
      <w:szCs w:val="20"/>
    </w:rPr>
  </w:style>
  <w:style w:type="paragraph" w:styleId="Header">
    <w:name w:val="header"/>
    <w:basedOn w:val="Normal"/>
    <w:link w:val="HeaderChar"/>
    <w:rsid w:val="001F1C2B"/>
    <w:pPr>
      <w:widowControl w:val="0"/>
      <w:tabs>
        <w:tab w:val="center" w:pos="4153"/>
        <w:tab w:val="right" w:pos="8306"/>
      </w:tabs>
      <w:spacing w:after="0" w:line="240" w:lineRule="auto"/>
    </w:pPr>
    <w:rPr>
      <w:rFonts w:ascii="Arial" w:eastAsia="Times New Roman" w:hAnsi="Arial" w:cs="Times New Roman"/>
      <w:snapToGrid w:val="0"/>
      <w:sz w:val="20"/>
      <w:szCs w:val="20"/>
    </w:rPr>
  </w:style>
  <w:style w:type="character" w:customStyle="1" w:styleId="HeaderChar">
    <w:name w:val="Header Char"/>
    <w:basedOn w:val="DefaultParagraphFont"/>
    <w:link w:val="Header"/>
    <w:rsid w:val="001F1C2B"/>
    <w:rPr>
      <w:rFonts w:ascii="Arial" w:eastAsia="Times New Roman" w:hAnsi="Arial" w:cs="Times New Roman"/>
      <w:snapToGrid w:val="0"/>
      <w:sz w:val="20"/>
      <w:szCs w:val="20"/>
    </w:rPr>
  </w:style>
  <w:style w:type="paragraph" w:styleId="Footer">
    <w:name w:val="footer"/>
    <w:basedOn w:val="Normal"/>
    <w:link w:val="FooterChar"/>
    <w:rsid w:val="001F1C2B"/>
    <w:pPr>
      <w:widowControl w:val="0"/>
      <w:tabs>
        <w:tab w:val="center" w:pos="4153"/>
        <w:tab w:val="right" w:pos="8306"/>
      </w:tabs>
      <w:spacing w:after="0" w:line="240" w:lineRule="auto"/>
      <w:ind w:hanging="993"/>
    </w:pPr>
    <w:rPr>
      <w:rFonts w:ascii="Times New Roman" w:eastAsia="Times New Roman" w:hAnsi="Times New Roman" w:cs="Times New Roman"/>
      <w:snapToGrid w:val="0"/>
      <w:sz w:val="12"/>
      <w:szCs w:val="20"/>
    </w:rPr>
  </w:style>
  <w:style w:type="character" w:customStyle="1" w:styleId="FooterChar">
    <w:name w:val="Footer Char"/>
    <w:basedOn w:val="DefaultParagraphFont"/>
    <w:link w:val="Footer"/>
    <w:rsid w:val="001F1C2B"/>
    <w:rPr>
      <w:rFonts w:ascii="Times New Roman" w:eastAsia="Times New Roman" w:hAnsi="Times New Roman" w:cs="Times New Roman"/>
      <w:snapToGrid w:val="0"/>
      <w:sz w:val="12"/>
      <w:szCs w:val="20"/>
    </w:rPr>
  </w:style>
  <w:style w:type="character" w:styleId="PageNumber">
    <w:name w:val="page number"/>
    <w:basedOn w:val="DefaultParagraphFont"/>
    <w:rsid w:val="001F1C2B"/>
  </w:style>
  <w:style w:type="paragraph" w:styleId="BodyText">
    <w:name w:val="Body Text"/>
    <w:basedOn w:val="Normal"/>
    <w:link w:val="BodyTextChar"/>
    <w:rsid w:val="001F1C2B"/>
    <w:pPr>
      <w:spacing w:after="0" w:line="240" w:lineRule="auto"/>
    </w:pPr>
    <w:rPr>
      <w:rFonts w:ascii="Arial" w:eastAsia="Times New Roman" w:hAnsi="Arial" w:cs="Times New Roman"/>
      <w:b/>
      <w:snapToGrid w:val="0"/>
      <w:sz w:val="24"/>
      <w:szCs w:val="20"/>
    </w:rPr>
  </w:style>
  <w:style w:type="character" w:customStyle="1" w:styleId="BodyTextChar">
    <w:name w:val="Body Text Char"/>
    <w:basedOn w:val="DefaultParagraphFont"/>
    <w:link w:val="BodyText"/>
    <w:rsid w:val="001F1C2B"/>
    <w:rPr>
      <w:rFonts w:ascii="Arial" w:eastAsia="Times New Roman" w:hAnsi="Arial" w:cs="Times New Roman"/>
      <w:b/>
      <w:snapToGrid w:val="0"/>
      <w:sz w:val="24"/>
      <w:szCs w:val="20"/>
    </w:rPr>
  </w:style>
  <w:style w:type="paragraph" w:styleId="BodyTextIndent">
    <w:name w:val="Body Text Indent"/>
    <w:basedOn w:val="Normal"/>
    <w:link w:val="BodyTextIndentChar"/>
    <w:rsid w:val="001F1C2B"/>
    <w:pPr>
      <w:spacing w:after="0" w:line="240" w:lineRule="auto"/>
      <w:ind w:left="720" w:hanging="720"/>
    </w:pPr>
    <w:rPr>
      <w:rFonts w:ascii="Arial" w:eastAsia="Times New Roman" w:hAnsi="Arial" w:cs="Times New Roman"/>
      <w:b/>
      <w:snapToGrid w:val="0"/>
      <w:sz w:val="24"/>
      <w:szCs w:val="20"/>
    </w:rPr>
  </w:style>
  <w:style w:type="character" w:customStyle="1" w:styleId="BodyTextIndentChar">
    <w:name w:val="Body Text Indent Char"/>
    <w:basedOn w:val="DefaultParagraphFont"/>
    <w:link w:val="BodyTextIndent"/>
    <w:rsid w:val="001F1C2B"/>
    <w:rPr>
      <w:rFonts w:ascii="Arial" w:eastAsia="Times New Roman" w:hAnsi="Arial" w:cs="Times New Roman"/>
      <w:b/>
      <w:snapToGrid w:val="0"/>
      <w:sz w:val="24"/>
      <w:szCs w:val="20"/>
    </w:rPr>
  </w:style>
  <w:style w:type="paragraph" w:styleId="BodyText3">
    <w:name w:val="Body Text 3"/>
    <w:basedOn w:val="Normal"/>
    <w:link w:val="BodyText3Char"/>
    <w:rsid w:val="001F1C2B"/>
    <w:pPr>
      <w:spacing w:after="0" w:line="240" w:lineRule="auto"/>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1F1C2B"/>
    <w:rPr>
      <w:rFonts w:ascii="Times New Roman" w:eastAsia="Times New Roman" w:hAnsi="Times New Roman" w:cs="Times New Roman"/>
      <w:snapToGrid w:val="0"/>
      <w:sz w:val="24"/>
      <w:szCs w:val="20"/>
    </w:rPr>
  </w:style>
  <w:style w:type="paragraph" w:styleId="TOC1">
    <w:name w:val="toc 1"/>
    <w:basedOn w:val="Normal"/>
    <w:next w:val="Normal"/>
    <w:autoRedefine/>
    <w:semiHidden/>
    <w:rsid w:val="001F1C2B"/>
    <w:pPr>
      <w:widowControl w:val="0"/>
      <w:spacing w:before="120" w:after="120" w:line="240" w:lineRule="auto"/>
    </w:pPr>
    <w:rPr>
      <w:rFonts w:ascii="Times New Roman" w:eastAsia="Times New Roman" w:hAnsi="Times New Roman" w:cs="Times New Roman"/>
      <w:snapToGrid w:val="0"/>
      <w:sz w:val="24"/>
      <w:szCs w:val="20"/>
    </w:rPr>
  </w:style>
  <w:style w:type="paragraph" w:styleId="TOC2">
    <w:name w:val="toc 2"/>
    <w:basedOn w:val="Normal"/>
    <w:next w:val="Normal"/>
    <w:autoRedefine/>
    <w:semiHidden/>
    <w:rsid w:val="001F1C2B"/>
    <w:pPr>
      <w:widowControl w:val="0"/>
      <w:spacing w:after="0" w:line="240" w:lineRule="auto"/>
      <w:ind w:left="284"/>
    </w:pPr>
    <w:rPr>
      <w:rFonts w:ascii="Times New Roman" w:eastAsia="Times New Roman" w:hAnsi="Times New Roman" w:cs="Times New Roman"/>
      <w:snapToGrid w:val="0"/>
      <w:sz w:val="24"/>
      <w:szCs w:val="20"/>
    </w:rPr>
  </w:style>
  <w:style w:type="paragraph" w:styleId="TOC3">
    <w:name w:val="toc 3"/>
    <w:basedOn w:val="Normal"/>
    <w:next w:val="Normal"/>
    <w:autoRedefine/>
    <w:semiHidden/>
    <w:rsid w:val="001F1C2B"/>
    <w:pPr>
      <w:widowControl w:val="0"/>
      <w:spacing w:after="0" w:line="240" w:lineRule="auto"/>
      <w:ind w:left="284"/>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1F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9" ma:contentTypeDescription="Create a new document." ma:contentTypeScope="" ma:versionID="bb8e01a1466642cba7172874938f9e88">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59619b33da5befc1565279b5ffbfd3c2"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Props1.xml><?xml version="1.0" encoding="utf-8"?>
<ds:datastoreItem xmlns:ds="http://schemas.openxmlformats.org/officeDocument/2006/customXml" ds:itemID="{0B00F346-DEB2-415B-BA50-089DB96A9F0D}">
  <ds:schemaRefs>
    <ds:schemaRef ds:uri="http://schemas.microsoft.com/sharepoint/v3/contenttype/forms"/>
  </ds:schemaRefs>
</ds:datastoreItem>
</file>

<file path=customXml/itemProps2.xml><?xml version="1.0" encoding="utf-8"?>
<ds:datastoreItem xmlns:ds="http://schemas.openxmlformats.org/officeDocument/2006/customXml" ds:itemID="{8B224447-33A0-4E8F-B665-0E4AAEE4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90614-06CD-4DBF-B23C-764CE7137A5A}">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Roberts</dc:creator>
  <cp:lastModifiedBy>Melanie Hignett</cp:lastModifiedBy>
  <cp:revision>3</cp:revision>
  <cp:lastPrinted>2018-09-17T14:09:00Z</cp:lastPrinted>
  <dcterms:created xsi:type="dcterms:W3CDTF">2024-01-10T10:19:00Z</dcterms:created>
  <dcterms:modified xsi:type="dcterms:W3CDTF">2024-09-30T17:50:00Z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5124800</vt:r8>
  </property>
  <property fmtid="{D5CDD505-2E9C-101B-9397-08002B2CF9AE}" pid="4" name="MediaServiceImageTags">
    <vt:lpwstr/>
  </property>
</Properties>
</file>